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B9B" w:rsidRDefault="00780B9B" w:rsidP="001F6D38">
      <w:pPr>
        <w:ind w:right="4395"/>
        <w:jc w:val="right"/>
      </w:pPr>
      <w:r>
        <w:rPr>
          <w:noProof/>
        </w:rPr>
        <w:drawing>
          <wp:inline distT="0" distB="0" distL="0" distR="0">
            <wp:extent cx="542925" cy="619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19125"/>
                    </a:xfrm>
                    <a:prstGeom prst="rect">
                      <a:avLst/>
                    </a:prstGeom>
                    <a:noFill/>
                    <a:ln>
                      <a:noFill/>
                    </a:ln>
                  </pic:spPr>
                </pic:pic>
              </a:graphicData>
            </a:graphic>
          </wp:inline>
        </w:drawing>
      </w:r>
    </w:p>
    <w:p w:rsidR="00780B9B" w:rsidRDefault="00780B9B" w:rsidP="00780B9B">
      <w:pPr>
        <w:jc w:val="center"/>
        <w:rPr>
          <w:b/>
        </w:rPr>
      </w:pPr>
      <w:r>
        <w:rPr>
          <w:b/>
        </w:rPr>
        <w:t>РОССИЙСКАЯ ФЕДЕРАЦИЯ</w:t>
      </w:r>
    </w:p>
    <w:p w:rsidR="00780B9B" w:rsidRDefault="00780B9B" w:rsidP="00780B9B">
      <w:pPr>
        <w:jc w:val="center"/>
        <w:rPr>
          <w:b/>
        </w:rPr>
      </w:pPr>
      <w:r>
        <w:rPr>
          <w:b/>
        </w:rPr>
        <w:t>СВЕРДЛОВСКАЯ ОБЛАСТЬ</w:t>
      </w:r>
    </w:p>
    <w:p w:rsidR="00780B9B" w:rsidRDefault="00780B9B" w:rsidP="00780B9B">
      <w:pPr>
        <w:jc w:val="center"/>
        <w:rPr>
          <w:b/>
        </w:rPr>
      </w:pPr>
      <w:r>
        <w:rPr>
          <w:b/>
        </w:rPr>
        <w:t xml:space="preserve">ДУМА ГОРОДСКОГО ОКРУГА </w:t>
      </w:r>
      <w:proofErr w:type="gramStart"/>
      <w:r>
        <w:rPr>
          <w:b/>
        </w:rPr>
        <w:t>ВЕРХОТУРСКИЙ</w:t>
      </w:r>
      <w:proofErr w:type="gramEnd"/>
    </w:p>
    <w:p w:rsidR="00780B9B" w:rsidRDefault="00780B9B" w:rsidP="00780B9B">
      <w:pPr>
        <w:jc w:val="center"/>
        <w:rPr>
          <w:b/>
        </w:rPr>
      </w:pPr>
      <w:proofErr w:type="gramStart"/>
      <w:r>
        <w:rPr>
          <w:b/>
        </w:rPr>
        <w:t>Р</w:t>
      </w:r>
      <w:proofErr w:type="gramEnd"/>
      <w:r>
        <w:rPr>
          <w:b/>
        </w:rPr>
        <w:t xml:space="preserve"> Е Ш Е Н И Е</w:t>
      </w:r>
    </w:p>
    <w:p w:rsidR="00780B9B" w:rsidRDefault="00780B9B" w:rsidP="00780B9B">
      <w:pPr>
        <w:jc w:val="center"/>
        <w:rPr>
          <w:b/>
        </w:rPr>
      </w:pPr>
    </w:p>
    <w:p w:rsidR="001F6D38" w:rsidRPr="00FA0C66" w:rsidRDefault="004E1831" w:rsidP="001F6D38">
      <w:pPr>
        <w:rPr>
          <w:b/>
          <w:sz w:val="26"/>
          <w:szCs w:val="26"/>
        </w:rPr>
      </w:pPr>
      <w:r>
        <w:rPr>
          <w:b/>
          <w:sz w:val="26"/>
          <w:szCs w:val="26"/>
        </w:rPr>
        <w:t>от «22» августа  2018 года  № 46</w:t>
      </w:r>
    </w:p>
    <w:p w:rsidR="001F6D38" w:rsidRDefault="001F6D38" w:rsidP="001F6D38">
      <w:pPr>
        <w:rPr>
          <w:b/>
          <w:sz w:val="26"/>
          <w:szCs w:val="26"/>
        </w:rPr>
      </w:pPr>
      <w:r w:rsidRPr="00FA0C66">
        <w:rPr>
          <w:b/>
          <w:sz w:val="26"/>
          <w:szCs w:val="26"/>
        </w:rPr>
        <w:t>г</w:t>
      </w:r>
      <w:proofErr w:type="gramStart"/>
      <w:r w:rsidRPr="00FA0C66">
        <w:rPr>
          <w:b/>
          <w:sz w:val="26"/>
          <w:szCs w:val="26"/>
        </w:rPr>
        <w:t>.В</w:t>
      </w:r>
      <w:proofErr w:type="gramEnd"/>
      <w:r w:rsidRPr="00FA0C66">
        <w:rPr>
          <w:b/>
          <w:sz w:val="26"/>
          <w:szCs w:val="26"/>
        </w:rPr>
        <w:t>ерхотурье</w:t>
      </w:r>
    </w:p>
    <w:p w:rsidR="001F6D38" w:rsidRPr="00FA0C66" w:rsidRDefault="001F6D38" w:rsidP="001F6D38">
      <w:pPr>
        <w:rPr>
          <w:b/>
          <w:sz w:val="26"/>
          <w:szCs w:val="26"/>
        </w:rPr>
      </w:pPr>
    </w:p>
    <w:p w:rsidR="006F3DAE" w:rsidRPr="001F6D38" w:rsidRDefault="0062629F" w:rsidP="001F6D38">
      <w:pPr>
        <w:ind w:right="3969"/>
        <w:jc w:val="both"/>
        <w:rPr>
          <w:b/>
          <w:sz w:val="26"/>
          <w:szCs w:val="26"/>
        </w:rPr>
      </w:pPr>
      <w:r w:rsidRPr="001F6D38">
        <w:rPr>
          <w:b/>
          <w:sz w:val="26"/>
          <w:szCs w:val="26"/>
        </w:rPr>
        <w:t>Об установлении ежегодного</w:t>
      </w:r>
      <w:r w:rsidR="001F6D38" w:rsidRPr="001F6D38">
        <w:rPr>
          <w:b/>
          <w:sz w:val="26"/>
          <w:szCs w:val="26"/>
        </w:rPr>
        <w:t xml:space="preserve"> </w:t>
      </w:r>
      <w:r w:rsidR="00AB7CD6" w:rsidRPr="001F6D38">
        <w:rPr>
          <w:b/>
          <w:sz w:val="26"/>
          <w:szCs w:val="26"/>
        </w:rPr>
        <w:t>о</w:t>
      </w:r>
      <w:r w:rsidRPr="001F6D38">
        <w:rPr>
          <w:b/>
          <w:sz w:val="26"/>
          <w:szCs w:val="26"/>
        </w:rPr>
        <w:t xml:space="preserve">сновного </w:t>
      </w:r>
      <w:r w:rsidR="00AB7CD6" w:rsidRPr="001F6D38">
        <w:rPr>
          <w:b/>
          <w:sz w:val="26"/>
          <w:szCs w:val="26"/>
        </w:rPr>
        <w:t>и ежегодных дополнительных</w:t>
      </w:r>
      <w:r w:rsidR="001F6D38" w:rsidRPr="001F6D38">
        <w:rPr>
          <w:b/>
          <w:sz w:val="26"/>
          <w:szCs w:val="26"/>
        </w:rPr>
        <w:t xml:space="preserve"> </w:t>
      </w:r>
      <w:r w:rsidR="00AB7CD6" w:rsidRPr="001F6D38">
        <w:rPr>
          <w:b/>
          <w:sz w:val="26"/>
          <w:szCs w:val="26"/>
        </w:rPr>
        <w:t xml:space="preserve">оплачиваемых отпусков лицам, </w:t>
      </w:r>
      <w:r w:rsidR="006F3DAE" w:rsidRPr="001F6D38">
        <w:rPr>
          <w:b/>
          <w:sz w:val="26"/>
          <w:szCs w:val="26"/>
        </w:rPr>
        <w:t>замещающим</w:t>
      </w:r>
      <w:r w:rsidR="001F6D38">
        <w:rPr>
          <w:b/>
          <w:sz w:val="26"/>
          <w:szCs w:val="26"/>
        </w:rPr>
        <w:t xml:space="preserve"> </w:t>
      </w:r>
      <w:r w:rsidR="006F3DAE" w:rsidRPr="001F6D38">
        <w:rPr>
          <w:b/>
          <w:sz w:val="26"/>
          <w:szCs w:val="26"/>
        </w:rPr>
        <w:t>муниципальные должности городского округа</w:t>
      </w:r>
    </w:p>
    <w:p w:rsidR="006F3DAE" w:rsidRPr="001F6D38" w:rsidRDefault="006F3DAE" w:rsidP="001F6D38">
      <w:pPr>
        <w:ind w:right="3969"/>
        <w:jc w:val="both"/>
        <w:rPr>
          <w:b/>
          <w:sz w:val="26"/>
          <w:szCs w:val="26"/>
        </w:rPr>
      </w:pPr>
      <w:proofErr w:type="gramStart"/>
      <w:r w:rsidRPr="001F6D38">
        <w:rPr>
          <w:b/>
          <w:sz w:val="26"/>
          <w:szCs w:val="26"/>
        </w:rPr>
        <w:t>Верхотурский</w:t>
      </w:r>
      <w:proofErr w:type="gramEnd"/>
      <w:r w:rsidRPr="001F6D38">
        <w:rPr>
          <w:b/>
          <w:sz w:val="26"/>
          <w:szCs w:val="26"/>
        </w:rPr>
        <w:t xml:space="preserve"> на постоянной основе</w:t>
      </w:r>
    </w:p>
    <w:p w:rsidR="00780B9B" w:rsidRDefault="00780B9B">
      <w:pPr>
        <w:rPr>
          <w:b/>
        </w:rPr>
      </w:pPr>
    </w:p>
    <w:p w:rsidR="00780B9B" w:rsidRDefault="00780B9B">
      <w:pPr>
        <w:rPr>
          <w:b/>
        </w:rPr>
      </w:pPr>
    </w:p>
    <w:p w:rsidR="007B76C2" w:rsidRDefault="006F3DAE" w:rsidP="007B76C2">
      <w:pPr>
        <w:ind w:firstLine="567"/>
        <w:jc w:val="both"/>
        <w:rPr>
          <w:sz w:val="28"/>
          <w:szCs w:val="28"/>
        </w:rPr>
      </w:pPr>
      <w:r w:rsidRPr="006F3DAE">
        <w:rPr>
          <w:sz w:val="28"/>
          <w:szCs w:val="28"/>
        </w:rPr>
        <w:t xml:space="preserve">Руководствуясь </w:t>
      </w:r>
      <w:hyperlink r:id="rId6" w:history="1">
        <w:r w:rsidRPr="006F3DAE">
          <w:rPr>
            <w:sz w:val="28"/>
            <w:szCs w:val="28"/>
          </w:rPr>
          <w:t>статьями 114</w:t>
        </w:r>
      </w:hyperlink>
      <w:r w:rsidRPr="006F3DAE">
        <w:rPr>
          <w:sz w:val="28"/>
          <w:szCs w:val="28"/>
        </w:rPr>
        <w:t xml:space="preserve">, </w:t>
      </w:r>
      <w:hyperlink r:id="rId7" w:history="1">
        <w:r w:rsidRPr="006F3DAE">
          <w:rPr>
            <w:sz w:val="28"/>
            <w:szCs w:val="28"/>
          </w:rPr>
          <w:t>115</w:t>
        </w:r>
      </w:hyperlink>
      <w:r w:rsidRPr="006F3DAE">
        <w:rPr>
          <w:sz w:val="28"/>
          <w:szCs w:val="28"/>
        </w:rPr>
        <w:t xml:space="preserve">, </w:t>
      </w:r>
      <w:hyperlink r:id="rId8" w:history="1">
        <w:r w:rsidRPr="006F3DAE">
          <w:rPr>
            <w:sz w:val="28"/>
            <w:szCs w:val="28"/>
          </w:rPr>
          <w:t>116</w:t>
        </w:r>
      </w:hyperlink>
      <w:r w:rsidRPr="006F3DAE">
        <w:rPr>
          <w:sz w:val="28"/>
          <w:szCs w:val="28"/>
        </w:rPr>
        <w:t xml:space="preserve">, </w:t>
      </w:r>
      <w:hyperlink r:id="rId9" w:history="1">
        <w:r w:rsidRPr="006F3DAE">
          <w:rPr>
            <w:sz w:val="28"/>
            <w:szCs w:val="28"/>
          </w:rPr>
          <w:t>120</w:t>
        </w:r>
      </w:hyperlink>
      <w:r w:rsidRPr="006F3DAE">
        <w:rPr>
          <w:sz w:val="28"/>
          <w:szCs w:val="28"/>
        </w:rPr>
        <w:t xml:space="preserve">, </w:t>
      </w:r>
      <w:hyperlink r:id="rId10" w:history="1">
        <w:r w:rsidRPr="006F3DAE">
          <w:rPr>
            <w:sz w:val="28"/>
            <w:szCs w:val="28"/>
          </w:rPr>
          <w:t>122</w:t>
        </w:r>
      </w:hyperlink>
      <w:r w:rsidRPr="006F3DAE">
        <w:rPr>
          <w:sz w:val="28"/>
          <w:szCs w:val="28"/>
        </w:rPr>
        <w:t xml:space="preserve"> Трудового кодекса Российской Федерации, </w:t>
      </w:r>
      <w:hyperlink r:id="rId11" w:history="1">
        <w:r w:rsidRPr="006F3DAE">
          <w:rPr>
            <w:sz w:val="28"/>
            <w:szCs w:val="28"/>
          </w:rPr>
          <w:t>пунктом 7 статьи 2</w:t>
        </w:r>
      </w:hyperlink>
      <w:r w:rsidRPr="006F3DAE">
        <w:rPr>
          <w:sz w:val="28"/>
          <w:szCs w:val="28"/>
        </w:rPr>
        <w:t xml:space="preserve"> Закона Свердловской области от 26 декабря 2008 года </w:t>
      </w:r>
      <w:r>
        <w:rPr>
          <w:sz w:val="28"/>
          <w:szCs w:val="28"/>
        </w:rPr>
        <w:t>№</w:t>
      </w:r>
      <w:r w:rsidRPr="006F3DAE">
        <w:rPr>
          <w:sz w:val="28"/>
          <w:szCs w:val="28"/>
        </w:rPr>
        <w:t xml:space="preserve">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w:t>
      </w:r>
      <w:proofErr w:type="gramStart"/>
      <w:r w:rsidRPr="006F3DAE">
        <w:rPr>
          <w:sz w:val="28"/>
          <w:szCs w:val="28"/>
        </w:rPr>
        <w:t>на</w:t>
      </w:r>
      <w:proofErr w:type="gramEnd"/>
      <w:r w:rsidRPr="006F3DAE">
        <w:rPr>
          <w:sz w:val="28"/>
          <w:szCs w:val="28"/>
        </w:rPr>
        <w:t xml:space="preserve"> территории Свердловской области", </w:t>
      </w:r>
      <w:hyperlink r:id="rId12" w:history="1">
        <w:r w:rsidRPr="006F3DAE">
          <w:rPr>
            <w:sz w:val="28"/>
            <w:szCs w:val="28"/>
          </w:rPr>
          <w:t>Уставом</w:t>
        </w:r>
      </w:hyperlink>
      <w:r w:rsidR="007B76C2">
        <w:rPr>
          <w:sz w:val="28"/>
          <w:szCs w:val="28"/>
        </w:rPr>
        <w:t xml:space="preserve">городского округа </w:t>
      </w:r>
      <w:proofErr w:type="gramStart"/>
      <w:r w:rsidR="007B76C2">
        <w:rPr>
          <w:sz w:val="28"/>
          <w:szCs w:val="28"/>
        </w:rPr>
        <w:t>Верхотурский</w:t>
      </w:r>
      <w:proofErr w:type="gramEnd"/>
      <w:r w:rsidR="007B76C2">
        <w:rPr>
          <w:sz w:val="28"/>
          <w:szCs w:val="28"/>
        </w:rPr>
        <w:t>, Дума городского округа Верхотурский</w:t>
      </w:r>
    </w:p>
    <w:p w:rsidR="007B76C2" w:rsidRDefault="007B76C2" w:rsidP="007B76C2">
      <w:pPr>
        <w:ind w:firstLine="567"/>
        <w:jc w:val="both"/>
        <w:rPr>
          <w:b/>
          <w:sz w:val="28"/>
          <w:szCs w:val="28"/>
        </w:rPr>
      </w:pPr>
      <w:r>
        <w:rPr>
          <w:b/>
          <w:sz w:val="28"/>
          <w:szCs w:val="28"/>
        </w:rPr>
        <w:t>РЕШИЛА:</w:t>
      </w:r>
    </w:p>
    <w:p w:rsidR="006F3DAE" w:rsidRDefault="007B76C2" w:rsidP="006F3DAE">
      <w:pPr>
        <w:autoSpaceDE w:val="0"/>
        <w:autoSpaceDN w:val="0"/>
        <w:adjustRightInd w:val="0"/>
        <w:ind w:firstLine="540"/>
        <w:jc w:val="both"/>
        <w:rPr>
          <w:rFonts w:eastAsiaTheme="minorHAnsi"/>
          <w:sz w:val="28"/>
          <w:szCs w:val="28"/>
          <w:lang w:eastAsia="en-US"/>
        </w:rPr>
      </w:pPr>
      <w:r w:rsidRPr="007B76C2">
        <w:rPr>
          <w:sz w:val="28"/>
          <w:szCs w:val="28"/>
        </w:rPr>
        <w:t>1.</w:t>
      </w:r>
      <w:r w:rsidR="006F3DAE">
        <w:rPr>
          <w:rFonts w:eastAsiaTheme="minorHAnsi"/>
          <w:sz w:val="28"/>
          <w:szCs w:val="28"/>
          <w:lang w:eastAsia="en-US"/>
        </w:rPr>
        <w:t xml:space="preserve">Лицам, замещающим муниципальные должности городского округа </w:t>
      </w:r>
      <w:proofErr w:type="gramStart"/>
      <w:r w:rsidR="006F3DAE">
        <w:rPr>
          <w:rFonts w:eastAsiaTheme="minorHAnsi"/>
          <w:sz w:val="28"/>
          <w:szCs w:val="28"/>
          <w:lang w:eastAsia="en-US"/>
        </w:rPr>
        <w:t>Верхотурский</w:t>
      </w:r>
      <w:proofErr w:type="gramEnd"/>
      <w:r w:rsidR="006F3DAE">
        <w:rPr>
          <w:rFonts w:eastAsiaTheme="minorHAnsi"/>
          <w:sz w:val="28"/>
          <w:szCs w:val="28"/>
          <w:lang w:eastAsia="en-US"/>
        </w:rPr>
        <w:t xml:space="preserve"> на постоянной основе, предоставляются ежегодные оплачиваемые отпуска с сохранением должности и среднего заработка.</w:t>
      </w:r>
    </w:p>
    <w:p w:rsidR="006F3DAE" w:rsidRDefault="006F3DAE" w:rsidP="006F3DA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Ежегодный основной оплачиваемый отпуск предоставляется лицам, замещающим муниципальные должности городского округа Верхотурский на постоянной основе, продолжительностью 28 календарных дней.</w:t>
      </w:r>
    </w:p>
    <w:p w:rsidR="006F3DAE" w:rsidRDefault="006F3DAE" w:rsidP="006F3DA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Лицам, замещающим муниципальные должности городского округа Верхотурский на постоянной основе, сверх ежегодного основного оплачиваемого отпуска предоставляются ежегодный дополнительный оплачиваемый отпуск за особый характер деятельности 1</w:t>
      </w:r>
      <w:r w:rsidR="001B6AEB">
        <w:rPr>
          <w:rFonts w:eastAsiaTheme="minorHAnsi"/>
          <w:sz w:val="28"/>
          <w:szCs w:val="28"/>
          <w:lang w:eastAsia="en-US"/>
        </w:rPr>
        <w:t>7</w:t>
      </w:r>
      <w:r>
        <w:rPr>
          <w:rFonts w:eastAsiaTheme="minorHAnsi"/>
          <w:sz w:val="28"/>
          <w:szCs w:val="28"/>
          <w:lang w:eastAsia="en-US"/>
        </w:rPr>
        <w:t xml:space="preserve"> календарных дней и ежегодный дополнительный оплачиваемый отпуск </w:t>
      </w:r>
      <w:r w:rsidR="001B6AEB">
        <w:rPr>
          <w:rFonts w:eastAsiaTheme="minorHAnsi"/>
          <w:sz w:val="28"/>
          <w:szCs w:val="28"/>
          <w:lang w:eastAsia="en-US"/>
        </w:rPr>
        <w:t>за ненормированный рабочий день</w:t>
      </w:r>
      <w:r>
        <w:rPr>
          <w:rFonts w:eastAsiaTheme="minorHAnsi"/>
          <w:sz w:val="28"/>
          <w:szCs w:val="28"/>
          <w:lang w:eastAsia="en-US"/>
        </w:rPr>
        <w:t xml:space="preserve"> продолжительностью 7 календарных дней.</w:t>
      </w:r>
    </w:p>
    <w:p w:rsidR="006F3DAE" w:rsidRDefault="006F3DAE" w:rsidP="006F3DA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 При начислении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6F3DAE" w:rsidRDefault="006F3DAE" w:rsidP="006F3DA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 В случае неиспользования в текущем рабочем году ежегодных оплачиваемых отпусков лицом, замещающим муниципальные должности городского округа Верхотурский на постоянной основе, а также в случае прекращения его полномочий, право на ежегодные оплачиваемые отпуска реализуется в порядке, установленном трудовым законодательством Российской Федерации.</w:t>
      </w:r>
    </w:p>
    <w:p w:rsidR="006F3DAE" w:rsidRDefault="006F3DAE" w:rsidP="006F3DA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6.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F3DAE" w:rsidRDefault="006F3DAE" w:rsidP="006F3DA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7. Оплачиваемый отпуск предоставляется лицам, замещающим муниципальные должности городского округа Верхотурский на постоянной основе, ежегодно.</w:t>
      </w:r>
    </w:p>
    <w:p w:rsidR="006F3DAE" w:rsidRDefault="006F3DAE" w:rsidP="006F3DA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Право на использование отпуска за первый год исполнения полномочий возникает по истечении шести месяцев непрерывного исполнения полномочий.</w:t>
      </w:r>
    </w:p>
    <w:p w:rsidR="006F3DAE" w:rsidRDefault="006F3DAE" w:rsidP="006F3DA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Отпуск за второй и последующие годы исполнения полномочий может предоставляться в любое время рабочего года.</w:t>
      </w:r>
    </w:p>
    <w:p w:rsidR="006F3DAE" w:rsidRDefault="006F3DAE" w:rsidP="006F3DA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 Часть ежегодного оплачиваемого отпуска, превышающая 28 календарных дней, может быть заменена денежной компенсацией.</w:t>
      </w:r>
    </w:p>
    <w:p w:rsidR="006F3DAE" w:rsidRDefault="006F3DAE" w:rsidP="006F3DA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F3DAE" w:rsidRDefault="006F3DAE" w:rsidP="006F3DA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 По семейным обстоятельствам и другим уважительным причинам лицам, замещающим муниципальные должности городского округа Верхотурский на постоянной основе, может быть предоставлен отпуск без сохранения заработной платы продолжительностью до 14 календарных дней.</w:t>
      </w:r>
    </w:p>
    <w:p w:rsidR="006F3DAE" w:rsidRDefault="006F3DAE" w:rsidP="006F3DAE">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10. При прекращении срока полномочий лицам, замещающим муниципальные должности городского округа </w:t>
      </w:r>
      <w:proofErr w:type="gramStart"/>
      <w:r>
        <w:rPr>
          <w:rFonts w:eastAsiaTheme="minorHAnsi"/>
          <w:sz w:val="28"/>
          <w:szCs w:val="28"/>
          <w:lang w:eastAsia="en-US"/>
        </w:rPr>
        <w:t>Верхотурский</w:t>
      </w:r>
      <w:proofErr w:type="gramEnd"/>
      <w:r>
        <w:rPr>
          <w:rFonts w:eastAsiaTheme="minorHAnsi"/>
          <w:sz w:val="28"/>
          <w:szCs w:val="28"/>
          <w:lang w:eastAsia="en-US"/>
        </w:rPr>
        <w:t xml:space="preserve"> на постоянной основе, выплачивается денежная компенсация за неиспользованные отпуска.</w:t>
      </w:r>
    </w:p>
    <w:p w:rsidR="006F3DAE" w:rsidRDefault="006F3DAE" w:rsidP="006F3DAE">
      <w:pPr>
        <w:autoSpaceDE w:val="0"/>
        <w:autoSpaceDN w:val="0"/>
        <w:adjustRightInd w:val="0"/>
        <w:ind w:firstLine="540"/>
        <w:jc w:val="both"/>
        <w:rPr>
          <w:sz w:val="28"/>
          <w:szCs w:val="28"/>
        </w:rPr>
      </w:pPr>
      <w:r>
        <w:rPr>
          <w:sz w:val="28"/>
          <w:szCs w:val="28"/>
        </w:rPr>
        <w:t xml:space="preserve">11. Настоящее решение </w:t>
      </w:r>
      <w:proofErr w:type="gramStart"/>
      <w:r>
        <w:rPr>
          <w:sz w:val="28"/>
          <w:szCs w:val="28"/>
        </w:rPr>
        <w:t>в</w:t>
      </w:r>
      <w:proofErr w:type="gramEnd"/>
      <w:r>
        <w:rPr>
          <w:sz w:val="28"/>
          <w:szCs w:val="28"/>
        </w:rPr>
        <w:t xml:space="preserve"> ступает </w:t>
      </w:r>
      <w:proofErr w:type="gramStart"/>
      <w:r>
        <w:rPr>
          <w:sz w:val="28"/>
          <w:szCs w:val="28"/>
        </w:rPr>
        <w:t>в</w:t>
      </w:r>
      <w:proofErr w:type="gramEnd"/>
      <w:r>
        <w:rPr>
          <w:sz w:val="28"/>
          <w:szCs w:val="28"/>
        </w:rPr>
        <w:t xml:space="preserve"> силу с момента подписания.</w:t>
      </w:r>
    </w:p>
    <w:p w:rsidR="006F3DAE" w:rsidRDefault="006F3DAE" w:rsidP="006F3DAE">
      <w:pPr>
        <w:autoSpaceDE w:val="0"/>
        <w:autoSpaceDN w:val="0"/>
        <w:adjustRightInd w:val="0"/>
        <w:ind w:firstLine="567"/>
        <w:jc w:val="both"/>
        <w:rPr>
          <w:sz w:val="28"/>
          <w:szCs w:val="28"/>
        </w:rPr>
      </w:pPr>
      <w:r>
        <w:rPr>
          <w:sz w:val="28"/>
          <w:szCs w:val="28"/>
        </w:rPr>
        <w:t>12. Опубликовать настоящее решение в информационном бюллетене «Верхотурская неделя» и разместить на официальном сайте городского округа Верхотурский в информационно-телекоммуникационной сети Интернет.</w:t>
      </w:r>
    </w:p>
    <w:p w:rsidR="006F3DAE" w:rsidRDefault="006F3DAE" w:rsidP="006F3DAE">
      <w:pPr>
        <w:autoSpaceDE w:val="0"/>
        <w:autoSpaceDN w:val="0"/>
        <w:adjustRightInd w:val="0"/>
        <w:ind w:firstLine="540"/>
        <w:jc w:val="both"/>
        <w:rPr>
          <w:sz w:val="28"/>
          <w:szCs w:val="28"/>
        </w:rPr>
      </w:pPr>
      <w:r>
        <w:rPr>
          <w:sz w:val="28"/>
          <w:szCs w:val="28"/>
        </w:rPr>
        <w:t xml:space="preserve">13. </w:t>
      </w:r>
      <w:proofErr w:type="gramStart"/>
      <w:r>
        <w:rPr>
          <w:sz w:val="28"/>
          <w:szCs w:val="28"/>
        </w:rPr>
        <w:t>Контроль за</w:t>
      </w:r>
      <w:proofErr w:type="gramEnd"/>
      <w:r>
        <w:rPr>
          <w:sz w:val="28"/>
          <w:szCs w:val="28"/>
        </w:rPr>
        <w:t xml:space="preserve"> исполнением настоящего решения возложить на планово-бюджетную комиссию Думы городского округа Верхотурский (Марков М.Ю.).</w:t>
      </w:r>
    </w:p>
    <w:p w:rsidR="006F3DAE" w:rsidRPr="007B76C2" w:rsidRDefault="006F3DAE" w:rsidP="006F3DAE">
      <w:pPr>
        <w:ind w:firstLine="567"/>
        <w:jc w:val="both"/>
        <w:rPr>
          <w:sz w:val="28"/>
          <w:szCs w:val="28"/>
        </w:rPr>
      </w:pPr>
    </w:p>
    <w:p w:rsidR="00C71BD9" w:rsidRDefault="00C71BD9" w:rsidP="00C71BD9">
      <w:pPr>
        <w:autoSpaceDE w:val="0"/>
        <w:autoSpaceDN w:val="0"/>
        <w:adjustRightInd w:val="0"/>
        <w:jc w:val="both"/>
        <w:rPr>
          <w:sz w:val="28"/>
          <w:szCs w:val="28"/>
        </w:rPr>
      </w:pPr>
    </w:p>
    <w:p w:rsidR="00390F99" w:rsidRDefault="001F6D38" w:rsidP="00390F99">
      <w:pPr>
        <w:autoSpaceDE w:val="0"/>
        <w:autoSpaceDN w:val="0"/>
        <w:adjustRightInd w:val="0"/>
        <w:jc w:val="both"/>
        <w:rPr>
          <w:sz w:val="28"/>
          <w:szCs w:val="28"/>
        </w:rPr>
      </w:pPr>
      <w:r>
        <w:rPr>
          <w:sz w:val="28"/>
          <w:szCs w:val="28"/>
        </w:rPr>
        <w:t xml:space="preserve">              И.о</w:t>
      </w:r>
      <w:proofErr w:type="gramStart"/>
      <w:r>
        <w:rPr>
          <w:sz w:val="28"/>
          <w:szCs w:val="28"/>
        </w:rPr>
        <w:t>.Г</w:t>
      </w:r>
      <w:proofErr w:type="gramEnd"/>
      <w:r w:rsidR="00390F99">
        <w:rPr>
          <w:sz w:val="28"/>
          <w:szCs w:val="28"/>
        </w:rPr>
        <w:t>лавы</w:t>
      </w:r>
    </w:p>
    <w:p w:rsidR="00390F99" w:rsidRDefault="00390F99" w:rsidP="00390F99">
      <w:pPr>
        <w:autoSpaceDE w:val="0"/>
        <w:autoSpaceDN w:val="0"/>
        <w:adjustRightInd w:val="0"/>
        <w:jc w:val="both"/>
        <w:rPr>
          <w:sz w:val="28"/>
          <w:szCs w:val="28"/>
        </w:rPr>
      </w:pPr>
      <w:r>
        <w:rPr>
          <w:sz w:val="28"/>
          <w:szCs w:val="28"/>
        </w:rPr>
        <w:t xml:space="preserve">городского округа </w:t>
      </w:r>
      <w:proofErr w:type="gramStart"/>
      <w:r>
        <w:rPr>
          <w:sz w:val="28"/>
          <w:szCs w:val="28"/>
        </w:rPr>
        <w:t>Верхотурский</w:t>
      </w:r>
      <w:proofErr w:type="gramEnd"/>
      <w:r w:rsidR="001F6D38">
        <w:rPr>
          <w:sz w:val="28"/>
          <w:szCs w:val="28"/>
        </w:rPr>
        <w:t xml:space="preserve">                                   </w:t>
      </w:r>
      <w:r>
        <w:rPr>
          <w:sz w:val="28"/>
          <w:szCs w:val="28"/>
        </w:rPr>
        <w:t>Л.Ю.Литовских</w:t>
      </w:r>
    </w:p>
    <w:p w:rsidR="00C71BD9" w:rsidRDefault="00C71BD9" w:rsidP="00C71BD9">
      <w:pPr>
        <w:autoSpaceDE w:val="0"/>
        <w:autoSpaceDN w:val="0"/>
        <w:adjustRightInd w:val="0"/>
        <w:jc w:val="both"/>
        <w:rPr>
          <w:sz w:val="28"/>
          <w:szCs w:val="28"/>
        </w:rPr>
      </w:pPr>
      <w:bookmarkStart w:id="0" w:name="_GoBack"/>
      <w:bookmarkEnd w:id="0"/>
    </w:p>
    <w:p w:rsidR="00C71BD9" w:rsidRDefault="00C71BD9" w:rsidP="00C71BD9">
      <w:pPr>
        <w:autoSpaceDE w:val="0"/>
        <w:autoSpaceDN w:val="0"/>
        <w:adjustRightInd w:val="0"/>
        <w:jc w:val="both"/>
        <w:rPr>
          <w:sz w:val="28"/>
          <w:szCs w:val="28"/>
        </w:rPr>
      </w:pPr>
    </w:p>
    <w:p w:rsidR="00C71BD9" w:rsidRDefault="001F6D38" w:rsidP="00C71BD9">
      <w:pPr>
        <w:autoSpaceDE w:val="0"/>
        <w:autoSpaceDN w:val="0"/>
        <w:adjustRightInd w:val="0"/>
        <w:jc w:val="both"/>
        <w:rPr>
          <w:sz w:val="28"/>
          <w:szCs w:val="28"/>
        </w:rPr>
      </w:pPr>
      <w:r>
        <w:rPr>
          <w:sz w:val="28"/>
          <w:szCs w:val="28"/>
        </w:rPr>
        <w:t xml:space="preserve">             </w:t>
      </w:r>
      <w:r w:rsidR="00C71BD9">
        <w:rPr>
          <w:sz w:val="28"/>
          <w:szCs w:val="28"/>
        </w:rPr>
        <w:t>Председатель Думы</w:t>
      </w:r>
    </w:p>
    <w:p w:rsidR="00C71BD9" w:rsidRPr="00905E07" w:rsidRDefault="00C71BD9" w:rsidP="00C71BD9">
      <w:pPr>
        <w:autoSpaceDE w:val="0"/>
        <w:autoSpaceDN w:val="0"/>
        <w:adjustRightInd w:val="0"/>
        <w:jc w:val="both"/>
        <w:rPr>
          <w:sz w:val="28"/>
          <w:szCs w:val="28"/>
        </w:rPr>
      </w:pPr>
      <w:r>
        <w:rPr>
          <w:sz w:val="28"/>
          <w:szCs w:val="28"/>
        </w:rPr>
        <w:t xml:space="preserve">городского округа </w:t>
      </w:r>
      <w:proofErr w:type="gramStart"/>
      <w:r>
        <w:rPr>
          <w:sz w:val="28"/>
          <w:szCs w:val="28"/>
        </w:rPr>
        <w:t>Верхотурский</w:t>
      </w:r>
      <w:proofErr w:type="gramEnd"/>
      <w:r w:rsidR="001F6D38">
        <w:rPr>
          <w:sz w:val="28"/>
          <w:szCs w:val="28"/>
        </w:rPr>
        <w:t xml:space="preserve">                                    </w:t>
      </w:r>
      <w:proofErr w:type="spellStart"/>
      <w:r>
        <w:rPr>
          <w:sz w:val="28"/>
          <w:szCs w:val="28"/>
        </w:rPr>
        <w:t>И.А.Комарницкий</w:t>
      </w:r>
      <w:proofErr w:type="spellEnd"/>
    </w:p>
    <w:p w:rsidR="00FB49E5" w:rsidRDefault="00FB49E5" w:rsidP="007B76C2">
      <w:pPr>
        <w:ind w:firstLine="567"/>
        <w:jc w:val="both"/>
        <w:rPr>
          <w:sz w:val="28"/>
          <w:szCs w:val="28"/>
        </w:rPr>
      </w:pPr>
    </w:p>
    <w:sectPr w:rsidR="00FB49E5" w:rsidSect="001F6D38">
      <w:pgSz w:w="11906" w:h="16838"/>
      <w:pgMar w:top="567"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86D55"/>
    <w:multiLevelType w:val="hybridMultilevel"/>
    <w:tmpl w:val="042A31C6"/>
    <w:lvl w:ilvl="0" w:tplc="914CAB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11E"/>
    <w:rsid w:val="00021CD3"/>
    <w:rsid w:val="0015211E"/>
    <w:rsid w:val="001B6AEB"/>
    <w:rsid w:val="001F6D38"/>
    <w:rsid w:val="00390F99"/>
    <w:rsid w:val="004E1831"/>
    <w:rsid w:val="0062629F"/>
    <w:rsid w:val="006F3DAE"/>
    <w:rsid w:val="00780B9B"/>
    <w:rsid w:val="007B76C2"/>
    <w:rsid w:val="00886868"/>
    <w:rsid w:val="00A249B2"/>
    <w:rsid w:val="00AB7CD6"/>
    <w:rsid w:val="00C71BD9"/>
    <w:rsid w:val="00F2686E"/>
    <w:rsid w:val="00FB4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B9B"/>
    <w:rPr>
      <w:rFonts w:ascii="Tahoma" w:hAnsi="Tahoma" w:cs="Tahoma"/>
      <w:sz w:val="16"/>
      <w:szCs w:val="16"/>
    </w:rPr>
  </w:style>
  <w:style w:type="character" w:customStyle="1" w:styleId="a4">
    <w:name w:val="Текст выноски Знак"/>
    <w:basedOn w:val="a0"/>
    <w:link w:val="a3"/>
    <w:uiPriority w:val="99"/>
    <w:semiHidden/>
    <w:rsid w:val="00780B9B"/>
    <w:rPr>
      <w:rFonts w:ascii="Tahoma" w:eastAsia="Times New Roman" w:hAnsi="Tahoma" w:cs="Tahoma"/>
      <w:sz w:val="16"/>
      <w:szCs w:val="16"/>
      <w:lang w:eastAsia="ru-RU"/>
    </w:rPr>
  </w:style>
  <w:style w:type="paragraph" w:styleId="a5">
    <w:name w:val="List Paragraph"/>
    <w:basedOn w:val="a"/>
    <w:uiPriority w:val="34"/>
    <w:qFormat/>
    <w:rsid w:val="007B76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0B9B"/>
    <w:rPr>
      <w:rFonts w:ascii="Tahoma" w:hAnsi="Tahoma" w:cs="Tahoma"/>
      <w:sz w:val="16"/>
      <w:szCs w:val="16"/>
    </w:rPr>
  </w:style>
  <w:style w:type="character" w:customStyle="1" w:styleId="a4">
    <w:name w:val="Текст выноски Знак"/>
    <w:basedOn w:val="a0"/>
    <w:link w:val="a3"/>
    <w:uiPriority w:val="99"/>
    <w:semiHidden/>
    <w:rsid w:val="00780B9B"/>
    <w:rPr>
      <w:rFonts w:ascii="Tahoma" w:eastAsia="Times New Roman" w:hAnsi="Tahoma" w:cs="Tahoma"/>
      <w:sz w:val="16"/>
      <w:szCs w:val="16"/>
      <w:lang w:eastAsia="ru-RU"/>
    </w:rPr>
  </w:style>
  <w:style w:type="paragraph" w:styleId="a5">
    <w:name w:val="List Paragraph"/>
    <w:basedOn w:val="a"/>
    <w:uiPriority w:val="34"/>
    <w:qFormat/>
    <w:rsid w:val="007B76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FA4DD913F99069D39AE134A8FE7EC1292F28A882ED8CE167339E5D80AB1377A76B64119aEg6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66FA4DD913F99069D39AE134A8FE7EC1292F28A882ED8CE167339E5D80AB1377A76B64618E6D924aBgBK" TargetMode="External"/><Relationship Id="rId12" Type="http://schemas.openxmlformats.org/officeDocument/2006/relationships/hyperlink" Target="consultantplus://offline/ref=E66FA4DD913F99069D39B01E5CE3B9E61099AE8E8F2BD79C48273FB2875AB7623A36B0135BA2DC25B91526A3aDgF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66FA4DD913F99069D39AE134A8FE7EC1292F28A882ED8CE167339E5D80AB1377A76B64618E6D924aBg9K" TargetMode="External"/><Relationship Id="rId11" Type="http://schemas.openxmlformats.org/officeDocument/2006/relationships/hyperlink" Target="consultantplus://offline/ref=E66FA4DD913F99069D39B01E5CE3B9E61099AE8E8C21DB9F422E3FB2875AB7623A36B0135BA2DC25B91421A3aDgEK"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consultantplus://offline/ref=E66FA4DD913F99069D39AE134A8FE7EC1292F28A882ED8CE167339E5D80AB1377A76B64618E6D927aBg8K" TargetMode="External"/><Relationship Id="rId4" Type="http://schemas.openxmlformats.org/officeDocument/2006/relationships/webSettings" Target="webSettings.xml"/><Relationship Id="rId9" Type="http://schemas.openxmlformats.org/officeDocument/2006/relationships/hyperlink" Target="consultantplus://offline/ref=E66FA4DD913F99069D39AE134A8FE7EC1292F28A882ED8CE167339E5D80AB1377A76B64618E6D925aBgE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Нарсеева</dc:creator>
  <cp:lastModifiedBy>Анастасия В. Лумпова</cp:lastModifiedBy>
  <cp:revision>7</cp:revision>
  <cp:lastPrinted>2018-08-22T09:03:00Z</cp:lastPrinted>
  <dcterms:created xsi:type="dcterms:W3CDTF">2018-08-09T10:22:00Z</dcterms:created>
  <dcterms:modified xsi:type="dcterms:W3CDTF">2018-08-22T09:04:00Z</dcterms:modified>
</cp:coreProperties>
</file>