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4" w:rsidRDefault="00AA3ED4" w:rsidP="00C266F5">
      <w:pPr>
        <w:jc w:val="center"/>
      </w:pPr>
    </w:p>
    <w:p w:rsidR="00AA3ED4" w:rsidRPr="005E0DA0" w:rsidRDefault="00AA3ED4" w:rsidP="00AA3ED4">
      <w:pPr>
        <w:jc w:val="center"/>
      </w:pPr>
      <w:r w:rsidRPr="005E0DA0">
        <w:rPr>
          <w:noProof/>
        </w:rPr>
        <w:drawing>
          <wp:inline distT="0" distB="0" distL="0" distR="0" wp14:anchorId="47FED7EB" wp14:editId="16AE1CB4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4" w:rsidRPr="005E0DA0" w:rsidRDefault="00AA3ED4" w:rsidP="00AA3ED4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AA3ED4" w:rsidRPr="005E0DA0" w:rsidRDefault="00AA3ED4" w:rsidP="00AA3ED4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AA3ED4" w:rsidRPr="005E0DA0" w:rsidRDefault="00AA3ED4" w:rsidP="00AA3ED4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AA3ED4" w:rsidRPr="005E0DA0" w:rsidRDefault="00AA3ED4" w:rsidP="00AA3ED4">
      <w:pPr>
        <w:jc w:val="both"/>
        <w:rPr>
          <w:b/>
        </w:rPr>
      </w:pPr>
    </w:p>
    <w:p w:rsidR="00E07C7C" w:rsidRDefault="00E07C7C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3ED4" w:rsidRPr="005E0DA0" w:rsidRDefault="00E07C7C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AA3ED4" w:rsidRPr="005E0DA0">
        <w:rPr>
          <w:b/>
          <w:bCs/>
        </w:rPr>
        <w:t>т</w:t>
      </w:r>
      <w:r>
        <w:rPr>
          <w:b/>
          <w:bCs/>
        </w:rPr>
        <w:t xml:space="preserve">__________2019 </w:t>
      </w:r>
      <w:r w:rsidR="00AA3ED4" w:rsidRPr="005E0DA0">
        <w:rPr>
          <w:b/>
          <w:bCs/>
        </w:rPr>
        <w:t>г.  №</w:t>
      </w:r>
      <w:r>
        <w:rPr>
          <w:b/>
          <w:bCs/>
        </w:rPr>
        <w:t xml:space="preserve"> ______                                                </w:t>
      </w:r>
      <w:r w:rsidR="00BE6268">
        <w:rPr>
          <w:b/>
          <w:bCs/>
        </w:rPr>
        <w:t xml:space="preserve">                         </w:t>
      </w:r>
      <w:r w:rsidRPr="00E07C7C">
        <w:rPr>
          <w:b/>
          <w:bCs/>
          <w:sz w:val="32"/>
          <w:szCs w:val="32"/>
        </w:rPr>
        <w:t>ПРОЕКТ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A3ED4" w:rsidRPr="005E0DA0" w:rsidRDefault="00AA3ED4" w:rsidP="00E03F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E0DA0">
        <w:rPr>
          <w:b/>
          <w:i/>
          <w:sz w:val="28"/>
          <w:szCs w:val="28"/>
        </w:rPr>
        <w:t>Об утверждении муниципальной программы</w:t>
      </w:r>
      <w:r w:rsidR="007F0769">
        <w:rPr>
          <w:b/>
          <w:i/>
          <w:sz w:val="28"/>
          <w:szCs w:val="28"/>
        </w:rPr>
        <w:t xml:space="preserve"> городского округа </w:t>
      </w:r>
      <w:proofErr w:type="gramStart"/>
      <w:r w:rsidR="007F0769">
        <w:rPr>
          <w:b/>
          <w:i/>
          <w:sz w:val="28"/>
          <w:szCs w:val="28"/>
        </w:rPr>
        <w:t>Верхотурский</w:t>
      </w:r>
      <w:proofErr w:type="gramEnd"/>
      <w:r w:rsidR="00E03FE1">
        <w:rPr>
          <w:b/>
          <w:i/>
          <w:sz w:val="28"/>
          <w:szCs w:val="28"/>
        </w:rPr>
        <w:t xml:space="preserve"> </w:t>
      </w:r>
      <w:r w:rsidRPr="005E0DA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Экология и природные ресурсы</w:t>
      </w:r>
      <w:r w:rsidRPr="005E0DA0">
        <w:rPr>
          <w:b/>
          <w:i/>
          <w:sz w:val="28"/>
          <w:szCs w:val="28"/>
        </w:rPr>
        <w:t xml:space="preserve"> городс</w:t>
      </w:r>
      <w:r w:rsidR="000028F2">
        <w:rPr>
          <w:b/>
          <w:i/>
          <w:sz w:val="28"/>
          <w:szCs w:val="28"/>
        </w:rPr>
        <w:t>кого округа Верхотурский до</w:t>
      </w:r>
      <w:r w:rsidR="00E07C7C">
        <w:rPr>
          <w:b/>
          <w:i/>
          <w:sz w:val="28"/>
          <w:szCs w:val="28"/>
        </w:rPr>
        <w:t xml:space="preserve"> 2025</w:t>
      </w:r>
      <w:r w:rsidRPr="005E0DA0">
        <w:rPr>
          <w:b/>
          <w:i/>
          <w:sz w:val="28"/>
          <w:szCs w:val="28"/>
        </w:rPr>
        <w:t xml:space="preserve"> года»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A3ED4" w:rsidRPr="005E0DA0" w:rsidRDefault="00AA3ED4" w:rsidP="00AA3ED4"/>
    <w:p w:rsidR="00AA3ED4" w:rsidRPr="005E0DA0" w:rsidRDefault="00AA3ED4" w:rsidP="00AA3ED4">
      <w:pPr>
        <w:ind w:firstLine="708"/>
        <w:jc w:val="both"/>
      </w:pPr>
      <w:proofErr w:type="gramStart"/>
      <w:r w:rsidRPr="009B0DAB">
        <w:rPr>
          <w:sz w:val="28"/>
          <w:szCs w:val="28"/>
        </w:rPr>
        <w:t xml:space="preserve">В соответствии с Федеральным </w:t>
      </w:r>
      <w:hyperlink r:id="rId8" w:history="1">
        <w:r w:rsidRPr="009B0DAB">
          <w:rPr>
            <w:sz w:val="28"/>
            <w:szCs w:val="28"/>
          </w:rPr>
          <w:t>законом</w:t>
        </w:r>
      </w:hyperlink>
      <w:r w:rsidRPr="009B0DAB">
        <w:rPr>
          <w:sz w:val="28"/>
          <w:szCs w:val="28"/>
        </w:rPr>
        <w:t xml:space="preserve"> от 10</w:t>
      </w:r>
      <w:r w:rsidR="00B937A4">
        <w:rPr>
          <w:sz w:val="28"/>
          <w:szCs w:val="28"/>
        </w:rPr>
        <w:t xml:space="preserve"> января </w:t>
      </w:r>
      <w:r w:rsidR="00E07C7C">
        <w:rPr>
          <w:sz w:val="28"/>
          <w:szCs w:val="28"/>
        </w:rPr>
        <w:t>2002 №</w:t>
      </w:r>
      <w:r w:rsidR="000028F2">
        <w:rPr>
          <w:sz w:val="28"/>
          <w:szCs w:val="28"/>
        </w:rPr>
        <w:t xml:space="preserve"> 7-ФЗ «Об охране окружающей среды»</w:t>
      </w:r>
      <w:r w:rsidRPr="009B0DAB">
        <w:rPr>
          <w:sz w:val="28"/>
          <w:szCs w:val="28"/>
        </w:rPr>
        <w:t>,</w:t>
      </w:r>
      <w:r w:rsidR="00B937A4" w:rsidRPr="00B937A4">
        <w:rPr>
          <w:sz w:val="28"/>
          <w:szCs w:val="28"/>
        </w:rPr>
        <w:t xml:space="preserve"> </w:t>
      </w:r>
      <w:r w:rsidR="00B937A4" w:rsidRPr="005E0DA0">
        <w:rPr>
          <w:sz w:val="28"/>
          <w:szCs w:val="28"/>
        </w:rPr>
        <w:t>Федеральным законо</w:t>
      </w:r>
      <w:r w:rsidR="00B937A4">
        <w:rPr>
          <w:sz w:val="28"/>
          <w:szCs w:val="28"/>
        </w:rPr>
        <w:t>м от 6 октября 2003 года № 131-</w:t>
      </w:r>
      <w:r w:rsidR="00B937A4" w:rsidRPr="005E0DA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1886">
        <w:rPr>
          <w:sz w:val="28"/>
          <w:szCs w:val="28"/>
        </w:rPr>
        <w:t xml:space="preserve">, постановлением Администрации городского округа Верхотурский от </w:t>
      </w:r>
      <w:r w:rsidR="00E07C7C">
        <w:rPr>
          <w:sz w:val="28"/>
          <w:szCs w:val="28"/>
        </w:rPr>
        <w:t xml:space="preserve">06.05.2019 г. </w:t>
      </w:r>
      <w:r w:rsidR="00625182">
        <w:rPr>
          <w:sz w:val="28"/>
          <w:szCs w:val="28"/>
        </w:rPr>
        <w:t xml:space="preserve"> </w:t>
      </w:r>
      <w:r w:rsidR="000028F2">
        <w:rPr>
          <w:sz w:val="28"/>
          <w:szCs w:val="28"/>
        </w:rPr>
        <w:t xml:space="preserve">№ </w:t>
      </w:r>
      <w:r w:rsidR="00E07C7C">
        <w:rPr>
          <w:sz w:val="28"/>
          <w:szCs w:val="28"/>
        </w:rPr>
        <w:t>373</w:t>
      </w:r>
      <w:r w:rsidR="00DB1886">
        <w:rPr>
          <w:sz w:val="28"/>
          <w:szCs w:val="28"/>
        </w:rPr>
        <w:t xml:space="preserve"> «Об утверждении</w:t>
      </w:r>
      <w:r w:rsidR="00625182">
        <w:rPr>
          <w:sz w:val="28"/>
          <w:szCs w:val="28"/>
        </w:rPr>
        <w:t xml:space="preserve"> порядка формирования и реализации муниципальных программ городского округа Верхотурский»,</w:t>
      </w:r>
      <w:r w:rsidR="00DB1886">
        <w:rPr>
          <w:sz w:val="28"/>
          <w:szCs w:val="28"/>
        </w:rPr>
        <w:t xml:space="preserve"> </w:t>
      </w:r>
      <w:r w:rsidRPr="009B0DAB">
        <w:rPr>
          <w:sz w:val="28"/>
          <w:szCs w:val="28"/>
        </w:rPr>
        <w:t>в целях снижения негативного влияния экологического фактора на здоровье</w:t>
      </w:r>
      <w:proofErr w:type="gramEnd"/>
      <w:r w:rsidRPr="009B0DAB">
        <w:rPr>
          <w:sz w:val="28"/>
          <w:szCs w:val="28"/>
        </w:rPr>
        <w:t xml:space="preserve"> населения, предотвращения загрязнения и восстановления природных комплексов, сохранения качества окружающей природной среды</w:t>
      </w:r>
      <w:r w:rsidRPr="005E0DA0">
        <w:rPr>
          <w:sz w:val="28"/>
          <w:szCs w:val="28"/>
        </w:rPr>
        <w:t>,</w:t>
      </w:r>
      <w:r w:rsidRPr="005E0DA0">
        <w:rPr>
          <w:bCs/>
          <w:sz w:val="28"/>
          <w:szCs w:val="28"/>
        </w:rPr>
        <w:t xml:space="preserve"> </w:t>
      </w:r>
      <w:r w:rsidR="00E07C7C">
        <w:rPr>
          <w:sz w:val="28"/>
          <w:szCs w:val="28"/>
        </w:rPr>
        <w:t>руководствуясь Уставом</w:t>
      </w:r>
      <w:r w:rsidRPr="005E0DA0">
        <w:rPr>
          <w:sz w:val="28"/>
          <w:szCs w:val="28"/>
        </w:rPr>
        <w:t xml:space="preserve"> 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>,</w:t>
      </w:r>
      <w:r w:rsidRPr="005E0DA0">
        <w:t xml:space="preserve"> 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AA3ED4" w:rsidRDefault="00AA3ED4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1. Утвердить муниципальную программу</w:t>
      </w:r>
      <w:r w:rsidR="007F0769">
        <w:rPr>
          <w:sz w:val="28"/>
          <w:szCs w:val="28"/>
        </w:rPr>
        <w:t xml:space="preserve"> городского округа </w:t>
      </w:r>
      <w:proofErr w:type="gramStart"/>
      <w:r w:rsidR="007F0769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 и природные ресурсы</w:t>
      </w:r>
      <w:r w:rsidRPr="005E0DA0">
        <w:rPr>
          <w:sz w:val="28"/>
          <w:szCs w:val="28"/>
        </w:rPr>
        <w:t xml:space="preserve"> городс</w:t>
      </w:r>
      <w:r w:rsidR="00E07C7C">
        <w:rPr>
          <w:sz w:val="28"/>
          <w:szCs w:val="28"/>
        </w:rPr>
        <w:t>кого округа Верхотурский до 2025</w:t>
      </w:r>
      <w:r w:rsidRPr="005E0DA0">
        <w:rPr>
          <w:sz w:val="28"/>
          <w:szCs w:val="28"/>
        </w:rPr>
        <w:t xml:space="preserve"> года» (прилагается).</w:t>
      </w:r>
    </w:p>
    <w:p w:rsidR="00DB1886" w:rsidRDefault="00DB1886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</w:t>
      </w:r>
      <w:r w:rsidR="00E07C7C">
        <w:rPr>
          <w:sz w:val="28"/>
          <w:szCs w:val="28"/>
        </w:rPr>
        <w:t xml:space="preserve"> силу с 01 января 2020</w:t>
      </w:r>
      <w:r>
        <w:rPr>
          <w:sz w:val="28"/>
          <w:szCs w:val="28"/>
        </w:rPr>
        <w:t xml:space="preserve"> года.</w:t>
      </w:r>
    </w:p>
    <w:p w:rsidR="00AA3ED4" w:rsidRPr="005E0DA0" w:rsidRDefault="00DB1886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ED4" w:rsidRPr="005E0DA0">
        <w:rPr>
          <w:sz w:val="28"/>
          <w:szCs w:val="28"/>
        </w:rPr>
        <w:t xml:space="preserve">Опубликовать </w:t>
      </w:r>
      <w:r w:rsidR="00E07C7C">
        <w:rPr>
          <w:sz w:val="28"/>
          <w:szCs w:val="28"/>
        </w:rPr>
        <w:t>настоящее постановление в информационном бюллетене</w:t>
      </w:r>
      <w:r w:rsidR="00AA3ED4" w:rsidRPr="005E0DA0"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AA3ED4" w:rsidRPr="005E0DA0">
        <w:rPr>
          <w:sz w:val="28"/>
          <w:szCs w:val="28"/>
        </w:rPr>
        <w:t>Верхотурский</w:t>
      </w:r>
      <w:proofErr w:type="gramEnd"/>
      <w:r w:rsidR="00AA3ED4" w:rsidRPr="005E0DA0">
        <w:rPr>
          <w:sz w:val="28"/>
          <w:szCs w:val="28"/>
        </w:rPr>
        <w:t>.</w:t>
      </w:r>
    </w:p>
    <w:p w:rsidR="00AA3ED4" w:rsidRPr="005E0DA0" w:rsidRDefault="00B937A4" w:rsidP="00DB1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D4" w:rsidRPr="005E0DA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E07C7C" w:rsidP="00AA3E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3ED4" w:rsidRPr="005E0DA0" w:rsidRDefault="00AA3ED4" w:rsidP="00AA3ED4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                   </w:t>
      </w:r>
      <w:r w:rsidR="00E07C7C">
        <w:rPr>
          <w:sz w:val="28"/>
          <w:szCs w:val="28"/>
        </w:rPr>
        <w:t xml:space="preserve">                            А.Г. Лиханов</w:t>
      </w: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/>
    <w:p w:rsidR="00AA3ED4" w:rsidRPr="005E0DA0" w:rsidRDefault="00AA3ED4" w:rsidP="00AA3ED4"/>
    <w:p w:rsidR="00D90E55" w:rsidRDefault="00D90E55" w:rsidP="00D90E55"/>
    <w:p w:rsidR="00E07C7C" w:rsidRDefault="00E07C7C" w:rsidP="00D90E55"/>
    <w:p w:rsidR="00E07C7C" w:rsidRDefault="00E07C7C" w:rsidP="00D90E55"/>
    <w:p w:rsidR="00E03FE1" w:rsidRDefault="00E03FE1" w:rsidP="00D90E55">
      <w:pPr>
        <w:jc w:val="right"/>
        <w:rPr>
          <w:sz w:val="28"/>
          <w:szCs w:val="28"/>
        </w:rPr>
      </w:pPr>
    </w:p>
    <w:p w:rsidR="00501DC3" w:rsidRPr="005E0DA0" w:rsidRDefault="00501DC3" w:rsidP="00D90E55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>Утверждена</w:t>
      </w:r>
    </w:p>
    <w:p w:rsidR="00501DC3" w:rsidRPr="005E0DA0" w:rsidRDefault="00501DC3" w:rsidP="00501DC3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>постановлением Администрации</w:t>
      </w:r>
    </w:p>
    <w:p w:rsidR="00501DC3" w:rsidRPr="005E0DA0" w:rsidRDefault="00501DC3" w:rsidP="00501DC3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</w:t>
      </w:r>
    </w:p>
    <w:p w:rsidR="00501DC3" w:rsidRPr="005E0DA0" w:rsidRDefault="00E07C7C" w:rsidP="00501DC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от________2019</w:t>
      </w:r>
      <w:r w:rsidR="00501DC3" w:rsidRPr="005E0DA0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:rsidR="00501DC3" w:rsidRPr="005E0DA0" w:rsidRDefault="00501DC3" w:rsidP="00501D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«Об утверждении </w:t>
      </w:r>
      <w:proofErr w:type="gramStart"/>
      <w:r w:rsidRPr="005E0DA0">
        <w:rPr>
          <w:sz w:val="28"/>
          <w:szCs w:val="28"/>
        </w:rPr>
        <w:t>муниципальной</w:t>
      </w:r>
      <w:proofErr w:type="gramEnd"/>
      <w:r w:rsidRPr="005E0DA0">
        <w:rPr>
          <w:sz w:val="28"/>
          <w:szCs w:val="28"/>
        </w:rPr>
        <w:t xml:space="preserve"> </w:t>
      </w:r>
    </w:p>
    <w:p w:rsidR="007F0769" w:rsidRDefault="00501DC3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программы </w:t>
      </w:r>
      <w:r w:rsidR="007F0769" w:rsidRPr="007F0769">
        <w:rPr>
          <w:sz w:val="28"/>
          <w:szCs w:val="28"/>
        </w:rPr>
        <w:t>«Экология и природные ресурсы</w:t>
      </w:r>
    </w:p>
    <w:p w:rsidR="007F0769" w:rsidRDefault="007F0769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0769">
        <w:rPr>
          <w:sz w:val="28"/>
          <w:szCs w:val="28"/>
        </w:rPr>
        <w:t xml:space="preserve"> городского округа </w:t>
      </w:r>
      <w:proofErr w:type="gramStart"/>
      <w:r w:rsidRPr="007F0769">
        <w:rPr>
          <w:sz w:val="28"/>
          <w:szCs w:val="28"/>
        </w:rPr>
        <w:t>Верхотурский</w:t>
      </w:r>
      <w:proofErr w:type="gramEnd"/>
      <w:r w:rsidRPr="007F0769">
        <w:rPr>
          <w:sz w:val="28"/>
          <w:szCs w:val="28"/>
        </w:rPr>
        <w:t xml:space="preserve"> </w:t>
      </w:r>
    </w:p>
    <w:p w:rsidR="007F0769" w:rsidRPr="007F0769" w:rsidRDefault="00E07C7C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2025</w:t>
      </w:r>
      <w:r w:rsidR="007F0769" w:rsidRPr="007F0769">
        <w:rPr>
          <w:sz w:val="28"/>
          <w:szCs w:val="28"/>
        </w:rPr>
        <w:t xml:space="preserve"> года»</w:t>
      </w:r>
    </w:p>
    <w:p w:rsidR="007F0769" w:rsidRPr="005E0DA0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01DC3" w:rsidRPr="005E0DA0" w:rsidRDefault="00501DC3" w:rsidP="007F0769">
      <w:pPr>
        <w:widowControl w:val="0"/>
        <w:autoSpaceDE w:val="0"/>
        <w:autoSpaceDN w:val="0"/>
        <w:adjustRightInd w:val="0"/>
        <w:jc w:val="right"/>
      </w:pPr>
    </w:p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 w:rsidP="00501D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Муниципальная программа</w:t>
      </w:r>
      <w:r w:rsidR="007F0769">
        <w:rPr>
          <w:b/>
          <w:sz w:val="28"/>
          <w:szCs w:val="28"/>
        </w:rPr>
        <w:t xml:space="preserve"> городского округа </w:t>
      </w:r>
      <w:proofErr w:type="gramStart"/>
      <w:r w:rsidR="007F0769">
        <w:rPr>
          <w:b/>
          <w:sz w:val="28"/>
          <w:szCs w:val="28"/>
        </w:rPr>
        <w:t>Верхотурский</w:t>
      </w:r>
      <w:proofErr w:type="gramEnd"/>
    </w:p>
    <w:p w:rsidR="007F0769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769">
        <w:rPr>
          <w:b/>
          <w:sz w:val="28"/>
          <w:szCs w:val="28"/>
        </w:rPr>
        <w:t xml:space="preserve">«Экология и природные ресурсы городского округа </w:t>
      </w:r>
      <w:proofErr w:type="gramStart"/>
      <w:r w:rsidRPr="007F0769">
        <w:rPr>
          <w:b/>
          <w:sz w:val="28"/>
          <w:szCs w:val="28"/>
        </w:rPr>
        <w:t>Верхотурский</w:t>
      </w:r>
      <w:proofErr w:type="gramEnd"/>
    </w:p>
    <w:p w:rsidR="007F0769" w:rsidRPr="007F0769" w:rsidRDefault="00E07C7C" w:rsidP="007F0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2025</w:t>
      </w:r>
      <w:r w:rsidR="007F0769" w:rsidRPr="007F0769">
        <w:rPr>
          <w:b/>
          <w:sz w:val="28"/>
          <w:szCs w:val="28"/>
        </w:rPr>
        <w:t xml:space="preserve"> года»</w:t>
      </w:r>
    </w:p>
    <w:p w:rsidR="007F0769" w:rsidRPr="005E0DA0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1030CB" w:rsidRPr="005E0DA0" w:rsidRDefault="001030CB"/>
    <w:p w:rsidR="00724EF9" w:rsidRPr="005E0DA0" w:rsidRDefault="00724EF9"/>
    <w:p w:rsidR="00724EF9" w:rsidRPr="005E0DA0" w:rsidRDefault="00724EF9"/>
    <w:p w:rsidR="00724EF9" w:rsidRPr="005E0DA0" w:rsidRDefault="00724EF9"/>
    <w:p w:rsidR="00724EF9" w:rsidRPr="005E0DA0" w:rsidRDefault="00724EF9"/>
    <w:p w:rsidR="00724EF9" w:rsidRPr="005E0DA0" w:rsidRDefault="00724EF9"/>
    <w:p w:rsidR="00501DC3" w:rsidRPr="005E0DA0" w:rsidRDefault="00501DC3"/>
    <w:p w:rsidR="00501DC3" w:rsidRPr="005E0DA0" w:rsidRDefault="00501DC3" w:rsidP="00501DC3">
      <w:pPr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г.</w:t>
      </w:r>
      <w:r w:rsidR="00724EF9" w:rsidRPr="005E0DA0">
        <w:rPr>
          <w:sz w:val="28"/>
          <w:szCs w:val="28"/>
        </w:rPr>
        <w:t xml:space="preserve"> </w:t>
      </w:r>
      <w:r w:rsidRPr="005E0DA0">
        <w:rPr>
          <w:sz w:val="28"/>
          <w:szCs w:val="28"/>
        </w:rPr>
        <w:t>Верхотурье</w:t>
      </w:r>
    </w:p>
    <w:p w:rsidR="00501DC3" w:rsidRPr="005E0DA0" w:rsidRDefault="00E07C7C" w:rsidP="00501DC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501DC3" w:rsidRPr="005E0DA0">
        <w:rPr>
          <w:sz w:val="28"/>
          <w:szCs w:val="28"/>
        </w:rPr>
        <w:t xml:space="preserve"> год</w:t>
      </w:r>
    </w:p>
    <w:p w:rsidR="00724EF9" w:rsidRPr="005E0DA0" w:rsidRDefault="00724EF9" w:rsidP="00501DC3">
      <w:pPr>
        <w:jc w:val="center"/>
        <w:rPr>
          <w:sz w:val="28"/>
          <w:szCs w:val="28"/>
        </w:rPr>
      </w:pPr>
    </w:p>
    <w:p w:rsidR="00501DC3" w:rsidRPr="005E0DA0" w:rsidRDefault="00501DC3" w:rsidP="00501DC3">
      <w:pPr>
        <w:pStyle w:val="60"/>
        <w:shd w:val="clear" w:color="auto" w:fill="auto"/>
        <w:spacing w:after="0" w:line="240" w:lineRule="auto"/>
        <w:ind w:left="40" w:firstLine="0"/>
        <w:jc w:val="center"/>
        <w:rPr>
          <w:i/>
          <w:iCs/>
          <w:sz w:val="28"/>
          <w:szCs w:val="28"/>
        </w:rPr>
      </w:pPr>
      <w:r w:rsidRPr="005E0DA0">
        <w:rPr>
          <w:rStyle w:val="2TimesNewRoman"/>
          <w:rFonts w:eastAsiaTheme="minorHAnsi"/>
          <w:i w:val="0"/>
          <w:iCs w:val="0"/>
          <w:sz w:val="28"/>
          <w:szCs w:val="28"/>
        </w:rPr>
        <w:lastRenderedPageBreak/>
        <w:t>ПАСПОРТ</w:t>
      </w:r>
    </w:p>
    <w:p w:rsidR="007F0769" w:rsidRDefault="00501DC3" w:rsidP="007F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муниципальной программы</w:t>
      </w:r>
      <w:r w:rsidR="007F0769">
        <w:rPr>
          <w:sz w:val="28"/>
          <w:szCs w:val="28"/>
        </w:rPr>
        <w:t xml:space="preserve"> городского округа </w:t>
      </w:r>
      <w:proofErr w:type="gramStart"/>
      <w:r w:rsidR="007F0769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</w:t>
      </w:r>
    </w:p>
    <w:p w:rsidR="007F0769" w:rsidRPr="00B937A4" w:rsidRDefault="007F0769" w:rsidP="00B93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769">
        <w:rPr>
          <w:sz w:val="28"/>
          <w:szCs w:val="28"/>
        </w:rPr>
        <w:t xml:space="preserve">«Экология и природные ресурсы городского округа </w:t>
      </w:r>
      <w:proofErr w:type="gramStart"/>
      <w:r w:rsidRPr="007F0769">
        <w:rPr>
          <w:sz w:val="28"/>
          <w:szCs w:val="28"/>
        </w:rPr>
        <w:t>Верхотурский</w:t>
      </w:r>
      <w:proofErr w:type="gramEnd"/>
      <w:r w:rsidR="00E07C7C">
        <w:rPr>
          <w:sz w:val="28"/>
          <w:szCs w:val="28"/>
        </w:rPr>
        <w:t xml:space="preserve"> до 2025</w:t>
      </w:r>
      <w:r w:rsidRPr="007F0769">
        <w:rPr>
          <w:sz w:val="28"/>
          <w:szCs w:val="28"/>
        </w:rPr>
        <w:t xml:space="preserve"> года»</w:t>
      </w:r>
    </w:p>
    <w:p w:rsidR="00476A21" w:rsidRPr="005E0DA0" w:rsidRDefault="00476A21" w:rsidP="00724EF9">
      <w:pPr>
        <w:widowControl w:val="0"/>
        <w:autoSpaceDE w:val="0"/>
        <w:autoSpaceDN w:val="0"/>
        <w:adjustRightInd w:val="0"/>
        <w:jc w:val="center"/>
        <w:rPr>
          <w:rStyle w:val="2TimesNewRoman"/>
          <w:i w:val="0"/>
          <w:iCs w:val="0"/>
          <w:spacing w:val="0"/>
          <w:sz w:val="28"/>
          <w:szCs w:val="28"/>
          <w:shd w:val="clear" w:color="auto" w:fill="auto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501DC3" w:rsidRPr="005E0DA0" w:rsidTr="00A30691">
        <w:tc>
          <w:tcPr>
            <w:tcW w:w="2835" w:type="dxa"/>
          </w:tcPr>
          <w:p w:rsidR="00501DC3" w:rsidRPr="00344193" w:rsidRDefault="0082700E" w:rsidP="000444D0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Ответственный исполнитель</w:t>
            </w:r>
          </w:p>
          <w:p w:rsidR="00501DC3" w:rsidRPr="00344193" w:rsidRDefault="00501DC3" w:rsidP="000444D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501DC3" w:rsidRPr="00344193" w:rsidRDefault="0082700E" w:rsidP="00724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193">
              <w:t xml:space="preserve">Администрация городского округа </w:t>
            </w:r>
            <w:proofErr w:type="gramStart"/>
            <w:r w:rsidRPr="00344193">
              <w:t>Верхотурский</w:t>
            </w:r>
            <w:proofErr w:type="gramEnd"/>
            <w:r w:rsidR="00793F17" w:rsidRPr="00344193">
              <w:t xml:space="preserve">, </w:t>
            </w:r>
          </w:p>
          <w:p w:rsidR="00793F17" w:rsidRPr="00344193" w:rsidRDefault="00793F17" w:rsidP="00724EF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11pt"/>
                <w:sz w:val="24"/>
                <w:szCs w:val="24"/>
              </w:rPr>
            </w:pPr>
            <w:r w:rsidRPr="00344193">
              <w:t>Муници</w:t>
            </w:r>
            <w:r w:rsidR="00E07C7C">
              <w:t>пальное казенное учреждение «Служба заказчика</w:t>
            </w:r>
            <w:r w:rsidRPr="00344193">
              <w:t xml:space="preserve">» городского округа </w:t>
            </w:r>
            <w:proofErr w:type="gramStart"/>
            <w:r w:rsidRPr="00344193">
              <w:t>Верхотурский</w:t>
            </w:r>
            <w:proofErr w:type="gramEnd"/>
            <w:r w:rsidRPr="00344193">
              <w:t>.</w:t>
            </w:r>
          </w:p>
        </w:tc>
      </w:tr>
      <w:tr w:rsidR="00501DC3" w:rsidRPr="005E0DA0" w:rsidTr="00A30691">
        <w:trPr>
          <w:trHeight w:val="456"/>
        </w:trPr>
        <w:tc>
          <w:tcPr>
            <w:tcW w:w="2835" w:type="dxa"/>
          </w:tcPr>
          <w:p w:rsidR="00501DC3" w:rsidRPr="00344193" w:rsidRDefault="00501DC3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Срок реализации</w:t>
            </w:r>
          </w:p>
        </w:tc>
        <w:tc>
          <w:tcPr>
            <w:tcW w:w="6751" w:type="dxa"/>
          </w:tcPr>
          <w:p w:rsidR="00501DC3" w:rsidRPr="00344193" w:rsidRDefault="00E07C7C" w:rsidP="00501DC3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2020</w:t>
            </w:r>
            <w:r w:rsidR="0082700E" w:rsidRPr="00344193">
              <w:rPr>
                <w:rStyle w:val="611pt"/>
                <w:sz w:val="24"/>
                <w:szCs w:val="24"/>
              </w:rPr>
              <w:t>-</w:t>
            </w:r>
            <w:r>
              <w:rPr>
                <w:rStyle w:val="611pt"/>
                <w:sz w:val="24"/>
                <w:szCs w:val="24"/>
              </w:rPr>
              <w:t xml:space="preserve"> 2025</w:t>
            </w:r>
            <w:r w:rsidR="001A44BF" w:rsidRPr="00344193">
              <w:rPr>
                <w:rStyle w:val="611pt"/>
                <w:sz w:val="24"/>
                <w:szCs w:val="24"/>
              </w:rPr>
              <w:t xml:space="preserve"> года</w:t>
            </w:r>
          </w:p>
        </w:tc>
      </w:tr>
      <w:tr w:rsidR="0082700E" w:rsidRPr="005E0DA0" w:rsidTr="00A30691">
        <w:trPr>
          <w:trHeight w:val="416"/>
        </w:trPr>
        <w:tc>
          <w:tcPr>
            <w:tcW w:w="2835" w:type="dxa"/>
            <w:vMerge w:val="restart"/>
          </w:tcPr>
          <w:p w:rsidR="0082700E" w:rsidRPr="00344193" w:rsidRDefault="0082700E" w:rsidP="0082700E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Цели и задачи муниципальной программы</w:t>
            </w:r>
            <w:r w:rsidR="00344193" w:rsidRPr="00344193">
              <w:rPr>
                <w:rStyle w:val="611pt"/>
                <w:sz w:val="24"/>
                <w:szCs w:val="24"/>
              </w:rPr>
              <w:t xml:space="preserve"> городского округа </w:t>
            </w:r>
            <w:proofErr w:type="gramStart"/>
            <w:r w:rsidR="00344193" w:rsidRPr="00344193">
              <w:rPr>
                <w:rStyle w:val="611pt"/>
                <w:sz w:val="24"/>
                <w:szCs w:val="24"/>
              </w:rPr>
              <w:t>Верхотурский</w:t>
            </w:r>
            <w:proofErr w:type="gramEnd"/>
          </w:p>
          <w:p w:rsidR="0082700E" w:rsidRPr="00344193" w:rsidRDefault="00344193" w:rsidP="00344193">
            <w:pPr>
              <w:pStyle w:val="60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Задачи </w:t>
            </w:r>
          </w:p>
        </w:tc>
        <w:tc>
          <w:tcPr>
            <w:tcW w:w="6751" w:type="dxa"/>
          </w:tcPr>
          <w:p w:rsidR="0082700E" w:rsidRPr="00344193" w:rsidRDefault="0015404E" w:rsidP="001A4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Основные целями муниципальной программы являются:</w:t>
            </w:r>
            <w:proofErr w:type="gramEnd"/>
          </w:p>
          <w:p w:rsidR="001E09AF" w:rsidRDefault="00D64F96" w:rsidP="001E0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1)Улучшение экологической ситуации и безопасности  проживания населения городского округа </w:t>
            </w:r>
            <w:proofErr w:type="gramStart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00E" w:rsidRPr="001E09AF" w:rsidRDefault="001E09AF" w:rsidP="001E0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F4F5E" w:rsidRPr="00BF4F5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      </w:r>
            <w:r w:rsidR="00BF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00E" w:rsidRPr="005E0DA0" w:rsidTr="00A30691">
        <w:trPr>
          <w:trHeight w:val="1691"/>
        </w:trPr>
        <w:tc>
          <w:tcPr>
            <w:tcW w:w="2835" w:type="dxa"/>
            <w:vMerge/>
          </w:tcPr>
          <w:p w:rsidR="0082700E" w:rsidRPr="00344193" w:rsidRDefault="0082700E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</w:p>
        </w:tc>
        <w:tc>
          <w:tcPr>
            <w:tcW w:w="6751" w:type="dxa"/>
          </w:tcPr>
          <w:p w:rsidR="00062DAC" w:rsidRPr="00344193" w:rsidRDefault="0082700E" w:rsidP="000444D0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Основными задачами программы являются:</w:t>
            </w:r>
          </w:p>
          <w:p w:rsidR="00C60D66" w:rsidRPr="00344193" w:rsidRDefault="00113CD8" w:rsidP="00470A16">
            <w:pPr>
              <w:pStyle w:val="ConsPlusNonformat"/>
              <w:widowControl/>
              <w:numPr>
                <w:ilvl w:val="0"/>
                <w:numId w:val="18"/>
              </w:numPr>
              <w:ind w:left="0" w:firstLine="709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  <w:shd w:val="clear" w:color="auto" w:fill="auto"/>
              </w:rPr>
              <w:t>С</w:t>
            </w:r>
            <w:r w:rsidR="00C60D66" w:rsidRPr="00344193">
              <w:rPr>
                <w:rStyle w:val="611pt"/>
                <w:sz w:val="24"/>
                <w:szCs w:val="24"/>
                <w:shd w:val="clear" w:color="auto" w:fill="auto"/>
              </w:rPr>
              <w:t>оздание эффективной системы сбора, транспортировки, размещения и захоронения твердых и жидких бытовых отходов;</w:t>
            </w:r>
          </w:p>
          <w:p w:rsidR="00C60D66" w:rsidRPr="00344193" w:rsidRDefault="00113CD8" w:rsidP="00470A16">
            <w:pPr>
              <w:pStyle w:val="ConsPlusNonformat"/>
              <w:widowControl/>
              <w:numPr>
                <w:ilvl w:val="0"/>
                <w:numId w:val="18"/>
              </w:numPr>
              <w:ind w:left="0" w:firstLine="709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потребностей населения городского округа </w:t>
            </w:r>
            <w:proofErr w:type="gramStart"/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в питьевой  воде стандартного качества.</w:t>
            </w:r>
          </w:p>
        </w:tc>
      </w:tr>
      <w:tr w:rsidR="00971844" w:rsidRPr="005E0DA0" w:rsidTr="00A30691">
        <w:trPr>
          <w:trHeight w:val="1691"/>
        </w:trPr>
        <w:tc>
          <w:tcPr>
            <w:tcW w:w="2835" w:type="dxa"/>
          </w:tcPr>
          <w:p w:rsidR="00971844" w:rsidRPr="00344193" w:rsidRDefault="00971844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Перечень</w:t>
            </w:r>
            <w:r w:rsidR="00DB06A3" w:rsidRPr="00344193">
              <w:rPr>
                <w:rStyle w:val="611pt"/>
                <w:sz w:val="24"/>
                <w:szCs w:val="24"/>
              </w:rPr>
              <w:t xml:space="preserve"> подпрограмм муниципальной программы</w:t>
            </w:r>
          </w:p>
        </w:tc>
        <w:tc>
          <w:tcPr>
            <w:tcW w:w="6751" w:type="dxa"/>
          </w:tcPr>
          <w:p w:rsidR="00486AAB" w:rsidRPr="00344193" w:rsidRDefault="00486AAB" w:rsidP="00DB06A3">
            <w:r w:rsidRPr="00344193">
              <w:t>Подпрограмма 1</w:t>
            </w:r>
          </w:p>
          <w:p w:rsidR="00486AAB" w:rsidRPr="00344193" w:rsidRDefault="00DB06A3" w:rsidP="00DB06A3">
            <w:r w:rsidRPr="00344193">
              <w:t>«</w:t>
            </w:r>
            <w:r w:rsidR="00C60D66" w:rsidRPr="00344193">
              <w:t>Обращение с твердыми и жи</w:t>
            </w:r>
            <w:r w:rsidR="00E07C7C">
              <w:t>дкими бытовыми отходами до 2025</w:t>
            </w:r>
            <w:r w:rsidR="000028F2">
              <w:t xml:space="preserve"> </w:t>
            </w:r>
            <w:r w:rsidR="00E07C7C">
              <w:t>года</w:t>
            </w:r>
            <w:r w:rsidRPr="00344193">
              <w:t>»;</w:t>
            </w:r>
          </w:p>
          <w:p w:rsidR="00486AAB" w:rsidRPr="00344193" w:rsidRDefault="00486AAB" w:rsidP="00DB06A3">
            <w:r w:rsidRPr="00344193">
              <w:t>Подпрограмма 2</w:t>
            </w:r>
          </w:p>
          <w:p w:rsidR="0031668C" w:rsidRPr="00344193" w:rsidRDefault="00DB06A3" w:rsidP="00DB06A3">
            <w:r w:rsidRPr="00344193">
              <w:t>«</w:t>
            </w:r>
            <w:r w:rsidR="00C60D66" w:rsidRPr="00344193">
              <w:t xml:space="preserve">Содержание нецентрализованных </w:t>
            </w:r>
            <w:r w:rsidR="00E07C7C">
              <w:t>источников водоснабжения до 2025</w:t>
            </w:r>
            <w:r w:rsidR="00C60D66" w:rsidRPr="00344193">
              <w:t xml:space="preserve"> года».</w:t>
            </w:r>
          </w:p>
        </w:tc>
      </w:tr>
      <w:tr w:rsidR="0082700E" w:rsidRPr="005E0DA0" w:rsidTr="00A30691">
        <w:trPr>
          <w:trHeight w:val="1433"/>
        </w:trPr>
        <w:tc>
          <w:tcPr>
            <w:tcW w:w="2835" w:type="dxa"/>
          </w:tcPr>
          <w:p w:rsidR="0082700E" w:rsidRPr="00344193" w:rsidRDefault="0082700E" w:rsidP="002E0F72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Перечень основных целевых показателей муниципальной программы</w:t>
            </w:r>
            <w:r w:rsidR="000F4014" w:rsidRPr="00344193">
              <w:rPr>
                <w:rStyle w:val="611pt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6751" w:type="dxa"/>
          </w:tcPr>
          <w:p w:rsidR="000F4014" w:rsidRPr="00344193" w:rsidRDefault="000F4014" w:rsidP="000F4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1. Доля ликвидированных несанкционированных свалок  от общего числа выявленных свалок;</w:t>
            </w:r>
          </w:p>
          <w:p w:rsidR="000F4014" w:rsidRPr="00344193" w:rsidRDefault="000F4014" w:rsidP="000F4014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  <w:shd w:val="clear" w:color="auto" w:fill="auto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2. Доля обустроенных источников нецентрализованного водоснабжения от общего количества источников.</w:t>
            </w:r>
          </w:p>
        </w:tc>
      </w:tr>
      <w:tr w:rsidR="0082700E" w:rsidRPr="005E0DA0" w:rsidTr="00A30691">
        <w:trPr>
          <w:trHeight w:val="1164"/>
        </w:trPr>
        <w:tc>
          <w:tcPr>
            <w:tcW w:w="2835" w:type="dxa"/>
          </w:tcPr>
          <w:p w:rsidR="0082700E" w:rsidRPr="00344193" w:rsidRDefault="0082700E" w:rsidP="00486AA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t>Объемы финансирования муниципальной программы</w:t>
            </w:r>
            <w:r w:rsidR="000F4014" w:rsidRPr="00344193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="000F4014" w:rsidRPr="00344193">
              <w:rPr>
                <w:sz w:val="24"/>
                <w:szCs w:val="24"/>
              </w:rPr>
              <w:t>Верхотурский</w:t>
            </w:r>
            <w:proofErr w:type="gramEnd"/>
            <w:r w:rsidRPr="00344193">
              <w:rPr>
                <w:sz w:val="24"/>
                <w:szCs w:val="24"/>
              </w:rPr>
              <w:t xml:space="preserve"> по годам реализации, тыс. рублей     </w:t>
            </w:r>
          </w:p>
        </w:tc>
        <w:tc>
          <w:tcPr>
            <w:tcW w:w="6751" w:type="dxa"/>
          </w:tcPr>
          <w:p w:rsidR="0082700E" w:rsidRPr="00267D0F" w:rsidRDefault="0082700E" w:rsidP="0094348D">
            <w:pPr>
              <w:pStyle w:val="ConsPlusCell"/>
              <w:rPr>
                <w:rStyle w:val="611pt"/>
                <w:sz w:val="24"/>
                <w:szCs w:val="24"/>
              </w:rPr>
            </w:pPr>
            <w:r w:rsidRPr="00267D0F">
              <w:rPr>
                <w:rStyle w:val="611pt"/>
                <w:sz w:val="24"/>
                <w:szCs w:val="24"/>
              </w:rPr>
              <w:t>Общий объем фина</w:t>
            </w:r>
            <w:r w:rsidR="00A74EE7">
              <w:rPr>
                <w:rStyle w:val="611pt"/>
                <w:sz w:val="24"/>
                <w:szCs w:val="24"/>
              </w:rPr>
              <w:t>нсирования по программе до 2025</w:t>
            </w:r>
            <w:r w:rsidR="000028F2" w:rsidRPr="00267D0F">
              <w:rPr>
                <w:rStyle w:val="611pt"/>
                <w:sz w:val="24"/>
                <w:szCs w:val="24"/>
              </w:rPr>
              <w:t xml:space="preserve"> </w:t>
            </w:r>
            <w:r w:rsidRPr="00267D0F">
              <w:rPr>
                <w:rStyle w:val="611pt"/>
                <w:sz w:val="24"/>
                <w:szCs w:val="24"/>
              </w:rPr>
              <w:t xml:space="preserve">года: </w:t>
            </w:r>
            <w:r w:rsidR="00A74E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F17" w:rsidRPr="00267D0F">
              <w:rPr>
                <w:rStyle w:val="611pt"/>
                <w:sz w:val="24"/>
                <w:szCs w:val="24"/>
              </w:rPr>
              <w:t>тыс.</w:t>
            </w:r>
            <w:r w:rsidRPr="00267D0F">
              <w:rPr>
                <w:rStyle w:val="611pt"/>
                <w:sz w:val="24"/>
                <w:szCs w:val="24"/>
              </w:rPr>
              <w:t xml:space="preserve"> рублей. </w:t>
            </w:r>
          </w:p>
          <w:p w:rsidR="0082700E" w:rsidRPr="00267D0F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700E" w:rsidRPr="00267D0F" w:rsidRDefault="00793F1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бюджет: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30691" w:rsidRPr="00267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691" w:rsidRPr="00267D0F" w:rsidRDefault="00C603E3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Областной бюджет: 0</w:t>
            </w:r>
            <w:r w:rsidR="00A74E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0691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700E" w:rsidRPr="00267D0F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700E" w:rsidRPr="00267D0F" w:rsidRDefault="00A74EE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2700E" w:rsidRPr="00267D0F" w:rsidRDefault="00A74EE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30691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2700E" w:rsidRPr="00267D0F" w:rsidRDefault="00A74EE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2700E" w:rsidRPr="00267D0F" w:rsidRDefault="00A74EE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2700E" w:rsidRPr="00267D0F" w:rsidRDefault="00A74EE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7D0F" w:rsidRPr="00267D0F" w:rsidRDefault="00A74EE7" w:rsidP="0026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700E"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028F2" w:rsidRPr="00A74EE7" w:rsidRDefault="00A74EE7" w:rsidP="00A74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30691" w:rsidRPr="00267D0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26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28F2" w:rsidRPr="002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F17"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2700E" w:rsidRPr="005E0DA0" w:rsidTr="00B937A4">
        <w:trPr>
          <w:trHeight w:val="1266"/>
        </w:trPr>
        <w:tc>
          <w:tcPr>
            <w:tcW w:w="2835" w:type="dxa"/>
          </w:tcPr>
          <w:p w:rsidR="0082700E" w:rsidRPr="00344193" w:rsidRDefault="0082700E" w:rsidP="000F4014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t xml:space="preserve">Адрес размещения </w:t>
            </w:r>
            <w:r w:rsidR="000F4014" w:rsidRPr="00344193">
              <w:rPr>
                <w:sz w:val="24"/>
                <w:szCs w:val="24"/>
              </w:rPr>
              <w:t xml:space="preserve">муниципальной </w:t>
            </w:r>
            <w:r w:rsidRPr="00344193">
              <w:rPr>
                <w:sz w:val="24"/>
                <w:szCs w:val="24"/>
              </w:rPr>
              <w:t>программы</w:t>
            </w:r>
            <w:r w:rsidR="000F4014" w:rsidRPr="00344193">
              <w:rPr>
                <w:sz w:val="24"/>
                <w:szCs w:val="24"/>
              </w:rPr>
              <w:t xml:space="preserve"> городского округа Верхотурский</w:t>
            </w:r>
            <w:r w:rsidRPr="00344193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751" w:type="dxa"/>
          </w:tcPr>
          <w:p w:rsidR="0082700E" w:rsidRPr="00267D0F" w:rsidRDefault="00267D0F" w:rsidP="008638BF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D0F">
              <w:rPr>
                <w:sz w:val="24"/>
                <w:szCs w:val="24"/>
              </w:rPr>
              <w:t>http://adm-verhotury.ru/</w:t>
            </w:r>
          </w:p>
        </w:tc>
      </w:tr>
    </w:tbl>
    <w:p w:rsidR="00A74EE7" w:rsidRDefault="00A74EE7" w:rsidP="00B937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4EE7" w:rsidRDefault="00A74EE7" w:rsidP="00B937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5B51" w:rsidRDefault="00B55B51" w:rsidP="00B937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</w:p>
    <w:p w:rsidR="004C1E85" w:rsidRDefault="0082700E" w:rsidP="00B937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 </w:t>
      </w:r>
      <w:r w:rsidR="001030CB" w:rsidRPr="005E0DA0">
        <w:rPr>
          <w:b/>
          <w:sz w:val="28"/>
          <w:szCs w:val="28"/>
        </w:rPr>
        <w:t>Характеристика</w:t>
      </w:r>
      <w:r w:rsidR="00C60D66">
        <w:rPr>
          <w:b/>
          <w:sz w:val="28"/>
          <w:szCs w:val="28"/>
        </w:rPr>
        <w:t xml:space="preserve"> проблемы, на решение которой направлена</w:t>
      </w:r>
      <w:r w:rsidRPr="005E0DA0">
        <w:rPr>
          <w:b/>
          <w:sz w:val="28"/>
          <w:szCs w:val="28"/>
        </w:rPr>
        <w:t xml:space="preserve"> </w:t>
      </w:r>
      <w:r w:rsidR="00C60D66">
        <w:rPr>
          <w:b/>
          <w:sz w:val="28"/>
          <w:szCs w:val="28"/>
        </w:rPr>
        <w:t xml:space="preserve">Муниципальная программа </w:t>
      </w:r>
      <w:r w:rsidR="000F4014">
        <w:rPr>
          <w:b/>
          <w:sz w:val="28"/>
          <w:szCs w:val="28"/>
        </w:rPr>
        <w:t xml:space="preserve">городского округа </w:t>
      </w:r>
      <w:proofErr w:type="gramStart"/>
      <w:r w:rsidR="000F4014">
        <w:rPr>
          <w:b/>
          <w:sz w:val="28"/>
          <w:szCs w:val="28"/>
        </w:rPr>
        <w:t>Верхотурский</w:t>
      </w:r>
      <w:proofErr w:type="gramEnd"/>
      <w:r w:rsidR="000F4014">
        <w:rPr>
          <w:b/>
          <w:sz w:val="28"/>
          <w:szCs w:val="28"/>
        </w:rPr>
        <w:t xml:space="preserve"> </w:t>
      </w:r>
      <w:r w:rsidR="00C60D66">
        <w:rPr>
          <w:b/>
          <w:sz w:val="28"/>
          <w:szCs w:val="28"/>
        </w:rPr>
        <w:t>«Экология и природные ресурсы городс</w:t>
      </w:r>
      <w:r w:rsidR="00267D0F">
        <w:rPr>
          <w:b/>
          <w:sz w:val="28"/>
          <w:szCs w:val="28"/>
        </w:rPr>
        <w:t>кого ок</w:t>
      </w:r>
      <w:r w:rsidR="00B55B51">
        <w:rPr>
          <w:b/>
          <w:sz w:val="28"/>
          <w:szCs w:val="28"/>
        </w:rPr>
        <w:t>руга Верхотурский до 2025</w:t>
      </w:r>
      <w:r w:rsidR="00C60D66">
        <w:rPr>
          <w:b/>
          <w:sz w:val="28"/>
          <w:szCs w:val="28"/>
        </w:rPr>
        <w:t xml:space="preserve"> года»</w:t>
      </w:r>
    </w:p>
    <w:p w:rsidR="00C60D66" w:rsidRPr="005E0DA0" w:rsidRDefault="00C60D66" w:rsidP="00C60D6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B3AFD" w:rsidRPr="009B3AFD" w:rsidRDefault="004C1E85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5E0DA0">
        <w:rPr>
          <w:b/>
          <w:sz w:val="28"/>
          <w:szCs w:val="28"/>
        </w:rPr>
        <w:tab/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Город Верхотурье расположен на берегу р. Тура, в 306 км к северо-востоку от Свердловска, в 6 км от электрифицированной железной дороги Свердловск – Серов (ст. Верхотурье находится в поселке Привокзальном), в южной части Серова - </w:t>
      </w:r>
      <w:proofErr w:type="spellStart"/>
      <w:r w:rsidR="009B3AFD" w:rsidRPr="009B3AFD">
        <w:rPr>
          <w:rFonts w:ascii="Times New Roman" w:hAnsi="Times New Roman" w:cs="Times New Roman"/>
          <w:sz w:val="28"/>
          <w:szCs w:val="28"/>
        </w:rPr>
        <w:t>Ивдельской</w:t>
      </w:r>
      <w:proofErr w:type="spellEnd"/>
      <w:r w:rsidR="009B3AFD" w:rsidRPr="009B3AFD">
        <w:rPr>
          <w:rFonts w:ascii="Times New Roman" w:hAnsi="Times New Roman" w:cs="Times New Roman"/>
          <w:sz w:val="28"/>
          <w:szCs w:val="28"/>
        </w:rPr>
        <w:t xml:space="preserve"> группы городских поселений.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Верхотурье – старейший из всех городов Свердловской области, и по промышленности занимает последнее место среди всех 44 городов.  Численность населения на 01.01.201</w:t>
      </w:r>
      <w:r w:rsidR="00A74EE7">
        <w:rPr>
          <w:rFonts w:ascii="Times New Roman" w:hAnsi="Times New Roman" w:cs="Times New Roman"/>
          <w:sz w:val="28"/>
          <w:szCs w:val="28"/>
        </w:rPr>
        <w:t xml:space="preserve">9 </w:t>
      </w:r>
      <w:r w:rsidRPr="009B3AFD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A74EE7">
        <w:rPr>
          <w:rFonts w:ascii="Times New Roman" w:hAnsi="Times New Roman" w:cs="Times New Roman"/>
          <w:sz w:val="28"/>
          <w:szCs w:val="28"/>
        </w:rPr>
        <w:t>15,9</w:t>
      </w:r>
      <w:r w:rsidRPr="009B3AFD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Отличие от других городов Северного Урала в том, что в Верхотурье нет крупных промышленных предприятий</w:t>
      </w:r>
      <w:r w:rsidR="00B937A4">
        <w:rPr>
          <w:rFonts w:ascii="Times New Roman" w:hAnsi="Times New Roman" w:cs="Times New Roman"/>
          <w:sz w:val="28"/>
          <w:szCs w:val="28"/>
        </w:rPr>
        <w:t>.</w:t>
      </w:r>
      <w:r w:rsidRPr="009B3AFD">
        <w:rPr>
          <w:rFonts w:ascii="Times New Roman" w:hAnsi="Times New Roman" w:cs="Times New Roman"/>
          <w:sz w:val="28"/>
          <w:szCs w:val="28"/>
        </w:rPr>
        <w:t xml:space="preserve"> </w:t>
      </w:r>
      <w:r w:rsidR="00B937A4">
        <w:rPr>
          <w:rFonts w:ascii="Times New Roman" w:hAnsi="Times New Roman" w:cs="Times New Roman"/>
          <w:sz w:val="28"/>
          <w:szCs w:val="28"/>
        </w:rPr>
        <w:t>О</w:t>
      </w:r>
      <w:r w:rsidRPr="009B3AFD">
        <w:rPr>
          <w:rFonts w:ascii="Times New Roman" w:hAnsi="Times New Roman" w:cs="Times New Roman"/>
          <w:sz w:val="28"/>
          <w:szCs w:val="28"/>
        </w:rPr>
        <w:t xml:space="preserve">сновной завод металлоизделий, где была </w:t>
      </w:r>
      <w:r w:rsidR="00B937A4">
        <w:rPr>
          <w:rFonts w:ascii="Times New Roman" w:hAnsi="Times New Roman" w:cs="Times New Roman"/>
          <w:sz w:val="28"/>
          <w:szCs w:val="28"/>
        </w:rPr>
        <w:t xml:space="preserve">занята большая  часть населения, </w:t>
      </w:r>
      <w:r w:rsidR="00A74EE7">
        <w:rPr>
          <w:rFonts w:ascii="Times New Roman" w:hAnsi="Times New Roman" w:cs="Times New Roman"/>
          <w:sz w:val="28"/>
          <w:szCs w:val="28"/>
        </w:rPr>
        <w:t>на сегодняшний день свою деятельность не осуществляет</w:t>
      </w:r>
      <w:r w:rsidRPr="009B3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В городе находятся общеобразовательные учреждения,  дом культуры, </w:t>
      </w:r>
      <w:r w:rsidR="00B937A4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области </w:t>
      </w:r>
      <w:r w:rsidRPr="009B3AFD">
        <w:rPr>
          <w:rFonts w:ascii="Times New Roman" w:hAnsi="Times New Roman" w:cs="Times New Roman"/>
          <w:sz w:val="28"/>
          <w:szCs w:val="28"/>
        </w:rPr>
        <w:t xml:space="preserve">«ЦРБ Верхотурского района»,  кинотеатр «Маяк»,  библиотеки,  гостиница «Соболь», ГОУ НПО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3AFD">
        <w:rPr>
          <w:rFonts w:ascii="Times New Roman" w:hAnsi="Times New Roman" w:cs="Times New Roman"/>
          <w:sz w:val="28"/>
          <w:szCs w:val="28"/>
        </w:rPr>
        <w:t xml:space="preserve"> «Верхотурское профессиональное училище», центр гуманитарных услуг. Издается одна из старейших районных газет  (с 1918г.) «Новая жизнь». Вблизи Верхотурья находится </w:t>
      </w:r>
      <w:r w:rsidR="00A74E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B3AFD">
        <w:rPr>
          <w:rFonts w:ascii="Times New Roman" w:hAnsi="Times New Roman" w:cs="Times New Roman"/>
          <w:sz w:val="28"/>
          <w:szCs w:val="28"/>
        </w:rPr>
        <w:t xml:space="preserve">учреждение отдыха «Актай». </w:t>
      </w:r>
    </w:p>
    <w:p w:rsidR="009B3AFD" w:rsidRPr="009B3AFD" w:rsidRDefault="00A74EE7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Основные виды производственной деятельности на территории муниципального образования следующие: </w:t>
      </w:r>
    </w:p>
    <w:p w:rsidR="009B3AFD" w:rsidRPr="009B3AFD" w:rsidRDefault="009A026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FD" w:rsidRPr="009B3AFD">
        <w:rPr>
          <w:rFonts w:ascii="Times New Roman" w:hAnsi="Times New Roman" w:cs="Times New Roman"/>
          <w:sz w:val="28"/>
          <w:szCs w:val="28"/>
        </w:rPr>
        <w:t>лесоперерабатывающая  промышленность (представляют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26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549">
        <w:rPr>
          <w:rFonts w:ascii="Times New Roman" w:hAnsi="Times New Roman" w:cs="Times New Roman"/>
          <w:sz w:val="28"/>
          <w:szCs w:val="28"/>
        </w:rPr>
        <w:t>сельские хозяйства</w:t>
      </w:r>
      <w:bookmarkStart w:id="0" w:name="_GoBack"/>
      <w:bookmarkEnd w:id="0"/>
      <w:r w:rsidR="009A026D">
        <w:rPr>
          <w:rFonts w:ascii="Times New Roman" w:hAnsi="Times New Roman" w:cs="Times New Roman"/>
          <w:sz w:val="28"/>
          <w:szCs w:val="28"/>
        </w:rPr>
        <w:t>:</w:t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FD" w:rsidRPr="009B3AFD" w:rsidRDefault="009A026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СПК «Кордюковское»; 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транспортные предприятия</w:t>
      </w:r>
      <w:r w:rsidR="009A026D">
        <w:rPr>
          <w:rFonts w:ascii="Times New Roman" w:hAnsi="Times New Roman" w:cs="Times New Roman"/>
          <w:sz w:val="28"/>
          <w:szCs w:val="28"/>
        </w:rPr>
        <w:t xml:space="preserve">: Верхотурское муниципальное унитарное предприятие </w:t>
      </w:r>
      <w:r w:rsidR="00A74EE7">
        <w:rPr>
          <w:rFonts w:ascii="Times New Roman" w:hAnsi="Times New Roman" w:cs="Times New Roman"/>
          <w:sz w:val="28"/>
          <w:szCs w:val="28"/>
        </w:rPr>
        <w:t>«</w:t>
      </w:r>
      <w:r w:rsidR="009A026D">
        <w:rPr>
          <w:rFonts w:ascii="Times New Roman" w:hAnsi="Times New Roman" w:cs="Times New Roman"/>
          <w:sz w:val="28"/>
          <w:szCs w:val="28"/>
        </w:rPr>
        <w:t>Транспорт»;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ж</w:t>
      </w:r>
      <w:r w:rsidR="009A026D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хозяйство: </w:t>
      </w:r>
      <w:r w:rsidR="009B3AFD" w:rsidRPr="009B3AFD">
        <w:rPr>
          <w:rFonts w:ascii="Times New Roman" w:hAnsi="Times New Roman" w:cs="Times New Roman"/>
          <w:sz w:val="28"/>
          <w:szCs w:val="28"/>
        </w:rPr>
        <w:t>М</w:t>
      </w:r>
      <w:r w:rsidR="005118F0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="00A74EE7">
        <w:rPr>
          <w:rFonts w:ascii="Times New Roman" w:hAnsi="Times New Roman" w:cs="Times New Roman"/>
          <w:sz w:val="28"/>
          <w:szCs w:val="28"/>
        </w:rPr>
        <w:t xml:space="preserve"> «Служба заказчика</w:t>
      </w:r>
      <w:r w:rsidR="009B3AFD" w:rsidRPr="009B3AFD">
        <w:rPr>
          <w:rFonts w:ascii="Times New Roman" w:hAnsi="Times New Roman" w:cs="Times New Roman"/>
          <w:sz w:val="28"/>
          <w:szCs w:val="28"/>
        </w:rPr>
        <w:t>»</w:t>
      </w:r>
      <w:r w:rsidR="00A74EE7">
        <w:rPr>
          <w:rFonts w:ascii="Times New Roman" w:hAnsi="Times New Roman" w:cs="Times New Roman"/>
          <w:sz w:val="28"/>
          <w:szCs w:val="28"/>
        </w:rPr>
        <w:t xml:space="preserve"> гор</w:t>
      </w:r>
      <w:r w:rsidR="005118F0">
        <w:rPr>
          <w:rFonts w:ascii="Times New Roman" w:hAnsi="Times New Roman" w:cs="Times New Roman"/>
          <w:sz w:val="28"/>
          <w:szCs w:val="28"/>
        </w:rPr>
        <w:t>одского округа Верхотурский, Муниципальное унитарное предприятие</w:t>
      </w:r>
      <w:r w:rsidR="00A74EE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«Гарант»</w:t>
      </w:r>
      <w:r w:rsidR="00511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AFD" w:rsidRPr="009B3AFD" w:rsidRDefault="009B3AFD" w:rsidP="00AF1699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Промышленное и социальное развитие территории городского округа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B3AFD">
        <w:rPr>
          <w:rFonts w:ascii="Times New Roman" w:hAnsi="Times New Roman" w:cs="Times New Roman"/>
          <w:sz w:val="28"/>
          <w:szCs w:val="28"/>
        </w:rPr>
        <w:t xml:space="preserve"> привело к возникновению экологических проблем, обострившихся в последние годы. Основными причинами сложившейся ситуация являются:</w:t>
      </w:r>
    </w:p>
    <w:p w:rsidR="009B3AFD" w:rsidRPr="009B3AFD" w:rsidRDefault="00A74EE7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="009B3AFD" w:rsidRPr="009B3AFD">
        <w:rPr>
          <w:rFonts w:ascii="Times New Roman" w:hAnsi="Times New Roman" w:cs="Times New Roman"/>
          <w:sz w:val="28"/>
          <w:szCs w:val="28"/>
        </w:rPr>
        <w:t>озрастание антропогенной нагрузки на природные рекреационные комплексы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образования; </w:t>
      </w:r>
    </w:p>
    <w:p w:rsidR="009B3AFD" w:rsidRPr="009B3AFD" w:rsidRDefault="005D4C5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</w:t>
      </w:r>
      <w:r w:rsidR="009B3AFD" w:rsidRPr="009B3AFD">
        <w:rPr>
          <w:rFonts w:ascii="Times New Roman" w:hAnsi="Times New Roman" w:cs="Times New Roman"/>
          <w:sz w:val="28"/>
          <w:szCs w:val="28"/>
        </w:rPr>
        <w:t>арушение границ лесопаркового пояса, которое усугубляется ростом потребления природных ресурсов и чрезвычайными ситуациями (лесные по</w:t>
      </w:r>
      <w:r>
        <w:rPr>
          <w:rFonts w:ascii="Times New Roman" w:hAnsi="Times New Roman" w:cs="Times New Roman"/>
          <w:sz w:val="28"/>
          <w:szCs w:val="28"/>
        </w:rPr>
        <w:t xml:space="preserve">жары, вырубка леса); </w:t>
      </w:r>
    </w:p>
    <w:p w:rsidR="009B3AFD" w:rsidRPr="009B3AFD" w:rsidRDefault="005D4C5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</w:t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урный рост автомобильного транспорта на управляемой территории, стал самым значительным </w:t>
      </w:r>
      <w:proofErr w:type="spellStart"/>
      <w:r w:rsidR="009B3AFD" w:rsidRPr="009B3AFD">
        <w:rPr>
          <w:rFonts w:ascii="Times New Roman" w:hAnsi="Times New Roman" w:cs="Times New Roman"/>
          <w:sz w:val="28"/>
          <w:szCs w:val="28"/>
        </w:rPr>
        <w:t>экофактором</w:t>
      </w:r>
      <w:proofErr w:type="spellEnd"/>
      <w:r w:rsidR="009B3AFD" w:rsidRPr="009B3AFD">
        <w:rPr>
          <w:rFonts w:ascii="Times New Roman" w:hAnsi="Times New Roman" w:cs="Times New Roman"/>
          <w:sz w:val="28"/>
          <w:szCs w:val="28"/>
        </w:rPr>
        <w:t xml:space="preserve"> в проблеме здоровья насе</w:t>
      </w:r>
      <w:r>
        <w:rPr>
          <w:rFonts w:ascii="Times New Roman" w:hAnsi="Times New Roman" w:cs="Times New Roman"/>
          <w:sz w:val="28"/>
          <w:szCs w:val="28"/>
        </w:rPr>
        <w:t xml:space="preserve">ления и охраны окружающей среды; </w:t>
      </w:r>
    </w:p>
    <w:p w:rsidR="009B3AFD" w:rsidRPr="009B3AFD" w:rsidRDefault="005D4C5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</w:t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ост водопотребления и износ труб водоводов, загрязнение источников нецентрализованного водоснабжения на территории городского округа </w:t>
      </w:r>
      <w:r w:rsidR="009B3AFD" w:rsidRPr="009B3AFD">
        <w:rPr>
          <w:rFonts w:ascii="Times New Roman" w:hAnsi="Times New Roman" w:cs="Times New Roman"/>
          <w:sz w:val="28"/>
          <w:szCs w:val="28"/>
        </w:rPr>
        <w:lastRenderedPageBreak/>
        <w:t>Верхотурский, привели к существенным проблемам по обеспечению питьевой водой, отвечающей гигиеническим требованиям.</w:t>
      </w:r>
    </w:p>
    <w:p w:rsidR="009B3AFD" w:rsidRPr="009B3AFD" w:rsidRDefault="005D4C5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</w:t>
      </w:r>
      <w:r w:rsidR="009B3AFD" w:rsidRPr="009B3AFD">
        <w:rPr>
          <w:rFonts w:ascii="Times New Roman" w:hAnsi="Times New Roman" w:cs="Times New Roman"/>
          <w:sz w:val="28"/>
          <w:szCs w:val="28"/>
        </w:rPr>
        <w:t>ноголетнее поступление в окружающую природную среду, как санкционированных так и не разрешенных твердых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и бытовых отходов; </w:t>
      </w:r>
    </w:p>
    <w:p w:rsidR="009B3AFD" w:rsidRPr="009B3AFD" w:rsidRDefault="005D4C5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</w:t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еградация внутригородских насаждений. </w:t>
      </w:r>
    </w:p>
    <w:p w:rsidR="00CC0CF8" w:rsidRPr="00793F17" w:rsidRDefault="009B3AFD" w:rsidP="00793F17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 xml:space="preserve">Сложившееся использование природных ресурсов, недостаточное использование </w:t>
      </w:r>
      <w:proofErr w:type="spellStart"/>
      <w:r w:rsidRPr="009B3AFD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9B3AFD">
        <w:rPr>
          <w:rFonts w:ascii="Times New Roman" w:hAnsi="Times New Roman" w:cs="Times New Roman"/>
          <w:sz w:val="28"/>
          <w:szCs w:val="28"/>
        </w:rPr>
        <w:t xml:space="preserve">- и энергосберегающих, экологически чистых технологий в жилищно-коммунальном хозяйстве, сельском хозяйстве и на транспорте, высокая степень изношенности основных фондов, неудовлетворительное состояние систем жизнеобеспечения, снижение уровня технологической дисциплины и ответственности собственников,  должностных лиц и персонала предприятий еще более усугубляют сложную экологическую ситуацию на территории  городского округа Верхотурский. </w:t>
      </w:r>
      <w:proofErr w:type="gramEnd"/>
    </w:p>
    <w:p w:rsidR="001030CB" w:rsidRPr="005E0DA0" w:rsidRDefault="001030CB" w:rsidP="001030CB">
      <w:pPr>
        <w:tabs>
          <w:tab w:val="left" w:pos="915"/>
        </w:tabs>
        <w:jc w:val="both"/>
        <w:rPr>
          <w:sz w:val="28"/>
          <w:szCs w:val="20"/>
        </w:rPr>
      </w:pPr>
      <w:r w:rsidRPr="005E0DA0">
        <w:rPr>
          <w:sz w:val="28"/>
          <w:szCs w:val="20"/>
        </w:rPr>
        <w:tab/>
      </w:r>
      <w:r w:rsidRPr="005E0DA0">
        <w:rPr>
          <w:sz w:val="28"/>
          <w:szCs w:val="20"/>
        </w:rPr>
        <w:tab/>
      </w: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D4C59" w:rsidRDefault="005D4C59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9138F2" w:rsidRDefault="009138F2" w:rsidP="005D4C59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138F2" w:rsidSect="00B937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67774" w:rsidRPr="005E0DA0" w:rsidRDefault="00767774" w:rsidP="00767774">
      <w:pPr>
        <w:jc w:val="right"/>
      </w:pPr>
      <w:proofErr w:type="gramStart"/>
      <w:r w:rsidRPr="005E0DA0">
        <w:lastRenderedPageBreak/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 w:rsidRPr="005E0DA0">
        <w:t xml:space="preserve">риложение № </w:t>
      </w:r>
      <w:r>
        <w:t>1</w:t>
      </w:r>
      <w:r>
        <w:fldChar w:fldCharType="end"/>
      </w:r>
    </w:p>
    <w:p w:rsidR="00767774" w:rsidRPr="005E0DA0" w:rsidRDefault="00767774" w:rsidP="00767774">
      <w:pPr>
        <w:widowControl w:val="0"/>
        <w:autoSpaceDE w:val="0"/>
        <w:autoSpaceDN w:val="0"/>
        <w:adjustRightInd w:val="0"/>
        <w:jc w:val="right"/>
      </w:pPr>
      <w:r w:rsidRPr="005E0DA0">
        <w:t xml:space="preserve">к  муниципальной программе </w:t>
      </w:r>
    </w:p>
    <w:p w:rsidR="00767774" w:rsidRPr="005E0DA0" w:rsidRDefault="00767774" w:rsidP="00767774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</w:p>
    <w:p w:rsidR="00767774" w:rsidRDefault="00767774" w:rsidP="00767774">
      <w:pPr>
        <w:widowControl w:val="0"/>
        <w:autoSpaceDE w:val="0"/>
        <w:autoSpaceDN w:val="0"/>
        <w:adjustRightInd w:val="0"/>
        <w:jc w:val="right"/>
      </w:pPr>
      <w:r w:rsidRPr="005E0DA0">
        <w:t>«</w:t>
      </w:r>
      <w:r>
        <w:t>Экология и природные ресурсы</w:t>
      </w:r>
    </w:p>
    <w:p w:rsidR="00767774" w:rsidRDefault="00767774" w:rsidP="00767774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  <w:r w:rsidRPr="005E0DA0">
        <w:t xml:space="preserve"> </w:t>
      </w:r>
    </w:p>
    <w:p w:rsidR="00767774" w:rsidRPr="005E0DA0" w:rsidRDefault="00767774" w:rsidP="00767774">
      <w:pPr>
        <w:widowControl w:val="0"/>
        <w:autoSpaceDE w:val="0"/>
        <w:autoSpaceDN w:val="0"/>
        <w:adjustRightInd w:val="0"/>
        <w:jc w:val="right"/>
      </w:pPr>
      <w:r>
        <w:t>до 2025</w:t>
      </w:r>
      <w:r w:rsidRPr="005E0DA0">
        <w:t xml:space="preserve"> года»</w:t>
      </w:r>
    </w:p>
    <w:p w:rsidR="00767774" w:rsidRDefault="00767774" w:rsidP="00767774">
      <w:pPr>
        <w:pStyle w:val="a6"/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D4C59" w:rsidRDefault="005D4C59" w:rsidP="009138F2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Цели, </w:t>
      </w:r>
      <w:r w:rsidRPr="005E0DA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и целевые показатели м</w:t>
      </w:r>
      <w:r w:rsidRPr="005E0DA0">
        <w:rPr>
          <w:b/>
          <w:sz w:val="28"/>
          <w:szCs w:val="28"/>
        </w:rPr>
        <w:t>униципальной программы «</w:t>
      </w:r>
      <w:r>
        <w:rPr>
          <w:b/>
          <w:sz w:val="28"/>
          <w:szCs w:val="28"/>
        </w:rPr>
        <w:t xml:space="preserve">Экология и природные ресурсные 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>
        <w:rPr>
          <w:b/>
          <w:sz w:val="28"/>
          <w:szCs w:val="28"/>
        </w:rPr>
        <w:t xml:space="preserve"> до 2025 года»</w:t>
      </w:r>
    </w:p>
    <w:p w:rsidR="005D4C59" w:rsidRDefault="005D4C59" w:rsidP="005D4C59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29"/>
        <w:gridCol w:w="1517"/>
        <w:gridCol w:w="2090"/>
        <w:gridCol w:w="1559"/>
        <w:gridCol w:w="1131"/>
        <w:gridCol w:w="993"/>
        <w:gridCol w:w="992"/>
        <w:gridCol w:w="1134"/>
        <w:gridCol w:w="1134"/>
        <w:gridCol w:w="1134"/>
        <w:gridCol w:w="2147"/>
      </w:tblGrid>
      <w:tr w:rsidR="009138F2" w:rsidTr="009138F2">
        <w:trPr>
          <w:trHeight w:val="795"/>
        </w:trPr>
        <w:tc>
          <w:tcPr>
            <w:tcW w:w="1029" w:type="dxa"/>
            <w:vMerge w:val="restart"/>
          </w:tcPr>
          <w:p w:rsidR="009138F2" w:rsidRPr="005D4C59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4C59">
              <w:rPr>
                <w:sz w:val="28"/>
                <w:szCs w:val="28"/>
              </w:rPr>
              <w:t>строки</w:t>
            </w:r>
          </w:p>
        </w:tc>
        <w:tc>
          <w:tcPr>
            <w:tcW w:w="1517" w:type="dxa"/>
            <w:vMerge w:val="restart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№ цели, задачи и це</w:t>
            </w:r>
            <w:r>
              <w:rPr>
                <w:sz w:val="28"/>
                <w:szCs w:val="28"/>
              </w:rPr>
              <w:t xml:space="preserve">левого показателя </w:t>
            </w:r>
          </w:p>
        </w:tc>
        <w:tc>
          <w:tcPr>
            <w:tcW w:w="2090" w:type="dxa"/>
            <w:vMerge w:val="restart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 xml:space="preserve">Наименование целей и задач, целевых показателей </w:t>
            </w:r>
          </w:p>
        </w:tc>
        <w:tc>
          <w:tcPr>
            <w:tcW w:w="1559" w:type="dxa"/>
            <w:vMerge w:val="restart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18" w:type="dxa"/>
            <w:gridSpan w:val="6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47" w:type="dxa"/>
            <w:vMerge w:val="restart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значений показателя</w:t>
            </w:r>
          </w:p>
        </w:tc>
      </w:tr>
      <w:tr w:rsidR="009138F2" w:rsidTr="009138F2">
        <w:trPr>
          <w:trHeight w:val="480"/>
        </w:trPr>
        <w:tc>
          <w:tcPr>
            <w:tcW w:w="1029" w:type="dxa"/>
            <w:vMerge/>
          </w:tcPr>
          <w:p w:rsidR="009138F2" w:rsidRPr="005D4C59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147" w:type="dxa"/>
            <w:vMerge/>
          </w:tcPr>
          <w:p w:rsid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38F2" w:rsidTr="009138F2">
        <w:tc>
          <w:tcPr>
            <w:tcW w:w="1029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9138F2" w:rsidRPr="009138F2" w:rsidRDefault="009138F2" w:rsidP="009138F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138F2">
              <w:rPr>
                <w:sz w:val="28"/>
                <w:szCs w:val="28"/>
              </w:rPr>
              <w:t>11</w:t>
            </w:r>
          </w:p>
        </w:tc>
      </w:tr>
      <w:tr w:rsidR="009138F2" w:rsidTr="00D33549">
        <w:tc>
          <w:tcPr>
            <w:tcW w:w="1029" w:type="dxa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38F2">
              <w:rPr>
                <w:sz w:val="28"/>
                <w:szCs w:val="28"/>
              </w:rPr>
              <w:t>1.</w:t>
            </w:r>
          </w:p>
        </w:tc>
        <w:tc>
          <w:tcPr>
            <w:tcW w:w="1517" w:type="dxa"/>
          </w:tcPr>
          <w:p w:rsid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4" w:type="dxa"/>
            <w:gridSpan w:val="9"/>
          </w:tcPr>
          <w:p w:rsidR="009138F2" w:rsidRPr="009138F2" w:rsidRDefault="009138F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A34097" w:rsidRPr="00A34097">
              <w:rPr>
                <w:sz w:val="28"/>
                <w:szCs w:val="28"/>
              </w:rPr>
              <w:t>«Обращение с твердыми и жидкими бытовыми отходами до 2025 года»</w:t>
            </w:r>
          </w:p>
        </w:tc>
      </w:tr>
      <w:tr w:rsidR="00A34097" w:rsidTr="00D33549">
        <w:tc>
          <w:tcPr>
            <w:tcW w:w="1029" w:type="dxa"/>
          </w:tcPr>
          <w:p w:rsidR="00A34097" w:rsidRPr="00A34097" w:rsidRDefault="00A34097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4097">
              <w:rPr>
                <w:sz w:val="28"/>
                <w:szCs w:val="28"/>
              </w:rPr>
              <w:t>2.</w:t>
            </w:r>
          </w:p>
        </w:tc>
        <w:tc>
          <w:tcPr>
            <w:tcW w:w="1517" w:type="dxa"/>
          </w:tcPr>
          <w:p w:rsidR="00A34097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1</w:t>
            </w:r>
          </w:p>
        </w:tc>
        <w:tc>
          <w:tcPr>
            <w:tcW w:w="12314" w:type="dxa"/>
            <w:gridSpan w:val="9"/>
          </w:tcPr>
          <w:p w:rsidR="00A34097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Цель 1</w:t>
            </w:r>
            <w:r w:rsidRPr="000F4014">
              <w:rPr>
                <w:sz w:val="28"/>
                <w:szCs w:val="28"/>
              </w:rPr>
              <w:t xml:space="preserve"> Улучшение экологической ситуации и безопасности  проживания населения городского округа </w:t>
            </w:r>
            <w:proofErr w:type="gramStart"/>
            <w:r w:rsidRPr="000F4014"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A34097" w:rsidTr="00D33549">
        <w:tc>
          <w:tcPr>
            <w:tcW w:w="1029" w:type="dxa"/>
          </w:tcPr>
          <w:p w:rsidR="00A34097" w:rsidRPr="00A34097" w:rsidRDefault="00A34097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3.</w:t>
            </w:r>
          </w:p>
        </w:tc>
        <w:tc>
          <w:tcPr>
            <w:tcW w:w="1517" w:type="dxa"/>
          </w:tcPr>
          <w:p w:rsidR="00A34097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1.1</w:t>
            </w:r>
          </w:p>
        </w:tc>
        <w:tc>
          <w:tcPr>
            <w:tcW w:w="12314" w:type="dxa"/>
            <w:gridSpan w:val="9"/>
          </w:tcPr>
          <w:p w:rsidR="00A34097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Задача 1</w:t>
            </w:r>
            <w:r>
              <w:rPr>
                <w:rStyle w:val="611pt"/>
                <w:sz w:val="28"/>
                <w:szCs w:val="28"/>
                <w:shd w:val="clear" w:color="auto" w:fill="auto"/>
              </w:rPr>
              <w:t xml:space="preserve"> С</w:t>
            </w:r>
            <w:r w:rsidRPr="00C60D66">
              <w:rPr>
                <w:rStyle w:val="611pt"/>
                <w:sz w:val="28"/>
                <w:szCs w:val="28"/>
                <w:shd w:val="clear" w:color="auto" w:fill="auto"/>
              </w:rPr>
              <w:t>оздание эффективной системы сбора, транспортировки, размещения и захоронения твердых и жидких бытовых отходов</w:t>
            </w:r>
          </w:p>
        </w:tc>
      </w:tr>
      <w:tr w:rsidR="009138F2" w:rsidTr="009138F2">
        <w:tc>
          <w:tcPr>
            <w:tcW w:w="1029" w:type="dxa"/>
          </w:tcPr>
          <w:p w:rsidR="009138F2" w:rsidRPr="00A34097" w:rsidRDefault="00A34097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4.</w:t>
            </w:r>
          </w:p>
        </w:tc>
        <w:tc>
          <w:tcPr>
            <w:tcW w:w="1517" w:type="dxa"/>
          </w:tcPr>
          <w:p w:rsidR="009138F2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1.1.1</w:t>
            </w:r>
          </w:p>
        </w:tc>
        <w:tc>
          <w:tcPr>
            <w:tcW w:w="2090" w:type="dxa"/>
          </w:tcPr>
          <w:p w:rsidR="009138F2" w:rsidRPr="00A34097" w:rsidRDefault="00A34097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34097">
              <w:rPr>
                <w:sz w:val="28"/>
                <w:szCs w:val="28"/>
              </w:rPr>
              <w:t>Целевой показатель 1</w:t>
            </w:r>
            <w:r w:rsidR="008A4392">
              <w:t xml:space="preserve"> </w:t>
            </w:r>
            <w:r w:rsidR="008A4392" w:rsidRPr="008A4392">
              <w:rPr>
                <w:sz w:val="28"/>
                <w:szCs w:val="28"/>
              </w:rPr>
              <w:t>Доля ликвидированных несанкционированных свалок  от общего числа выявленных свалок</w:t>
            </w:r>
          </w:p>
        </w:tc>
        <w:tc>
          <w:tcPr>
            <w:tcW w:w="1559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процентов</w:t>
            </w:r>
          </w:p>
        </w:tc>
        <w:tc>
          <w:tcPr>
            <w:tcW w:w="1131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138F2" w:rsidRPr="008A4392" w:rsidRDefault="008A4392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A4392">
              <w:rPr>
                <w:sz w:val="28"/>
                <w:szCs w:val="28"/>
              </w:rPr>
              <w:t>100</w:t>
            </w:r>
          </w:p>
        </w:tc>
        <w:tc>
          <w:tcPr>
            <w:tcW w:w="2147" w:type="dxa"/>
          </w:tcPr>
          <w:p w:rsidR="008A4392" w:rsidRPr="00587CA7" w:rsidRDefault="008A4392" w:rsidP="008A4392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587CA7">
              <w:t>Федеральный закон от 24.06.1998 № 89-ФЗ «Об отходах производства и потребления»</w:t>
            </w:r>
          </w:p>
          <w:p w:rsidR="009138F2" w:rsidRDefault="008A4392" w:rsidP="008A439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587CA7">
              <w:t xml:space="preserve">Решение Думы городского округа Верхотурский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17"/>
              </w:smartTagPr>
              <w:r w:rsidRPr="00587CA7">
                <w:t>18.10.2017</w:t>
              </w:r>
            </w:smartTag>
            <w:r w:rsidRPr="00587CA7">
              <w:t xml:space="preserve"> г  № 60 «Об утверждении правил благоустройства, санитарного </w:t>
            </w:r>
            <w:r w:rsidRPr="00587CA7">
              <w:lastRenderedPageBreak/>
              <w:t>содержания территорий, обращения с бытовыми отходами производства и потребления, использования природных водных ресурсов на территории городского округа Верхотурский»</w:t>
            </w:r>
          </w:p>
        </w:tc>
      </w:tr>
      <w:tr w:rsidR="00767774" w:rsidTr="00D33549">
        <w:tc>
          <w:tcPr>
            <w:tcW w:w="1029" w:type="dxa"/>
          </w:tcPr>
          <w:p w:rsidR="00767774" w:rsidRPr="00A34097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17" w:type="dxa"/>
          </w:tcPr>
          <w:p w:rsidR="00767774" w:rsidRPr="00A34097" w:rsidRDefault="00767774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2314" w:type="dxa"/>
            <w:gridSpan w:val="9"/>
          </w:tcPr>
          <w:p w:rsidR="00767774" w:rsidRPr="00767774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</w:t>
            </w:r>
            <w:r w:rsidRPr="00767774">
              <w:rPr>
                <w:sz w:val="28"/>
                <w:szCs w:val="28"/>
              </w:rPr>
              <w:t xml:space="preserve">«Содержание нецентрализованных </w:t>
            </w:r>
            <w:r>
              <w:rPr>
                <w:sz w:val="28"/>
                <w:szCs w:val="28"/>
              </w:rPr>
              <w:t>источников водоснабжения до 2025</w:t>
            </w:r>
            <w:r w:rsidRPr="00767774">
              <w:rPr>
                <w:sz w:val="28"/>
                <w:szCs w:val="28"/>
              </w:rPr>
              <w:t xml:space="preserve"> года»</w:t>
            </w:r>
          </w:p>
        </w:tc>
      </w:tr>
      <w:tr w:rsidR="00767774" w:rsidTr="00D33549">
        <w:tc>
          <w:tcPr>
            <w:tcW w:w="1029" w:type="dxa"/>
          </w:tcPr>
          <w:p w:rsidR="00767774" w:rsidRPr="00767774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</w:tcPr>
          <w:p w:rsidR="00767774" w:rsidRPr="00A34097" w:rsidRDefault="00767774" w:rsidP="00A3409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14" w:type="dxa"/>
            <w:gridSpan w:val="9"/>
          </w:tcPr>
          <w:p w:rsidR="00767774" w:rsidRDefault="00767774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Цель 2</w:t>
            </w:r>
            <w:r>
              <w:rPr>
                <w:sz w:val="28"/>
                <w:szCs w:val="28"/>
              </w:rPr>
              <w:t xml:space="preserve"> </w:t>
            </w:r>
            <w:r w:rsidRPr="00767774">
              <w:rPr>
                <w:sz w:val="28"/>
                <w:szCs w:val="28"/>
              </w:rPr>
              <w:t>«Снижение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среды»</w:t>
            </w:r>
          </w:p>
        </w:tc>
      </w:tr>
      <w:tr w:rsidR="00767774" w:rsidTr="00D33549">
        <w:tc>
          <w:tcPr>
            <w:tcW w:w="1029" w:type="dxa"/>
          </w:tcPr>
          <w:p w:rsidR="00767774" w:rsidRPr="00767774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:rsidR="00767774" w:rsidRPr="00767774" w:rsidRDefault="00767774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2.1</w:t>
            </w:r>
          </w:p>
        </w:tc>
        <w:tc>
          <w:tcPr>
            <w:tcW w:w="12314" w:type="dxa"/>
            <w:gridSpan w:val="9"/>
          </w:tcPr>
          <w:p w:rsidR="00767774" w:rsidRPr="00767774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 xml:space="preserve">Задача 1 </w:t>
            </w:r>
            <w:r w:rsidRPr="00767774">
              <w:rPr>
                <w:b/>
                <w:sz w:val="28"/>
                <w:szCs w:val="28"/>
              </w:rPr>
              <w:t>«</w:t>
            </w:r>
            <w:r w:rsidRPr="00767774">
              <w:rPr>
                <w:sz w:val="28"/>
                <w:szCs w:val="28"/>
              </w:rPr>
              <w:t xml:space="preserve">Удовлетворение потребностей населения городского округа </w:t>
            </w:r>
            <w:proofErr w:type="gramStart"/>
            <w:r w:rsidRPr="00767774">
              <w:rPr>
                <w:sz w:val="28"/>
                <w:szCs w:val="28"/>
              </w:rPr>
              <w:t>Верхотурский</w:t>
            </w:r>
            <w:proofErr w:type="gramEnd"/>
            <w:r w:rsidRPr="00767774">
              <w:rPr>
                <w:sz w:val="28"/>
                <w:szCs w:val="28"/>
              </w:rPr>
              <w:t xml:space="preserve"> в питьевой  воде стандартного качества»</w:t>
            </w:r>
          </w:p>
        </w:tc>
      </w:tr>
      <w:tr w:rsidR="00A34097" w:rsidTr="009138F2">
        <w:tc>
          <w:tcPr>
            <w:tcW w:w="1029" w:type="dxa"/>
          </w:tcPr>
          <w:p w:rsidR="00A34097" w:rsidRPr="00767774" w:rsidRDefault="00767774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A34097" w:rsidRPr="00767774" w:rsidRDefault="00767774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2.2.1</w:t>
            </w:r>
          </w:p>
        </w:tc>
        <w:tc>
          <w:tcPr>
            <w:tcW w:w="2090" w:type="dxa"/>
          </w:tcPr>
          <w:p w:rsidR="00A34097" w:rsidRDefault="00767774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67774">
              <w:rPr>
                <w:sz w:val="28"/>
                <w:szCs w:val="28"/>
              </w:rPr>
              <w:t>Целевой показатель 1</w:t>
            </w:r>
          </w:p>
          <w:p w:rsidR="00767774" w:rsidRPr="00767774" w:rsidRDefault="007818BA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767774" w:rsidRPr="00767774">
              <w:rPr>
                <w:sz w:val="28"/>
                <w:szCs w:val="28"/>
              </w:rPr>
              <w:t xml:space="preserve">обустроенных источников нецентрализованного водоснабжения от общего количества источников         </w:t>
            </w:r>
          </w:p>
        </w:tc>
        <w:tc>
          <w:tcPr>
            <w:tcW w:w="1559" w:type="dxa"/>
          </w:tcPr>
          <w:p w:rsidR="00A34097" w:rsidRPr="00767774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1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34097" w:rsidRPr="007818BA" w:rsidRDefault="007818BA" w:rsidP="00D3354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A34097" w:rsidRPr="00587CA7" w:rsidRDefault="00767774" w:rsidP="00767774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587CA7">
              <w:t>Закон РФ от 21.02.1992 № 2395-1 «О недрах» (с изм. и доп., вступ. в силу с 01.01.2019)</w:t>
            </w:r>
          </w:p>
        </w:tc>
      </w:tr>
    </w:tbl>
    <w:p w:rsidR="009138F2" w:rsidRDefault="009138F2" w:rsidP="005D4C59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138F2" w:rsidSect="00587CA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337A6"/>
    <w:p w:rsidR="006337A6" w:rsidRDefault="006337A6" w:rsidP="00633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Раздел 3 </w:t>
      </w:r>
    </w:p>
    <w:p w:rsidR="006337A6" w:rsidRPr="005E0DA0" w:rsidRDefault="006337A6" w:rsidP="00633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«План  мероприятий по выполнению муниципальной программы»</w:t>
      </w:r>
    </w:p>
    <w:p w:rsidR="006337A6" w:rsidRDefault="006337A6" w:rsidP="006B27C1">
      <w:pPr>
        <w:jc w:val="right"/>
      </w:pPr>
    </w:p>
    <w:p w:rsidR="006337A6" w:rsidRDefault="006337A6" w:rsidP="006337A6">
      <w:pPr>
        <w:jc w:val="center"/>
      </w:pPr>
    </w:p>
    <w:p w:rsidR="006337A6" w:rsidRDefault="006337A6" w:rsidP="006337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Исполнителями мероприятий муниципальной программы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«Экология и природные ресурсы городского округа Верхотурский до 2025 года» являются </w:t>
      </w:r>
      <w:r w:rsidRPr="005E0DA0">
        <w:rPr>
          <w:sz w:val="28"/>
          <w:szCs w:val="28"/>
        </w:rPr>
        <w:t xml:space="preserve"> Администрация городского округа Верхотурский</w:t>
      </w:r>
      <w:r>
        <w:rPr>
          <w:sz w:val="28"/>
          <w:szCs w:val="28"/>
        </w:rPr>
        <w:t>, Муниципальное казенное учреждение «Служба заказчика» городского округа Верхотурский.</w:t>
      </w:r>
    </w:p>
    <w:p w:rsidR="006337A6" w:rsidRDefault="006337A6" w:rsidP="006337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Ввиду наличия в муниципальной программе </w:t>
      </w:r>
      <w:r>
        <w:rPr>
          <w:sz w:val="28"/>
          <w:szCs w:val="28"/>
        </w:rPr>
        <w:t>2-х</w:t>
      </w:r>
      <w:r w:rsidRPr="005E0DA0">
        <w:rPr>
          <w:sz w:val="28"/>
          <w:szCs w:val="28"/>
        </w:rPr>
        <w:t xml:space="preserve"> подпрограмм для достижения целей муниципальной программы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и выполнения поставленных задач в рамках каждой подпрограммы разработаны планы мероприятий, обобщенная информация о которых приведена в Приложении № 2 к настоящей муниципальной программе.</w:t>
      </w: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</w:pPr>
    </w:p>
    <w:p w:rsidR="006337A6" w:rsidRDefault="006337A6" w:rsidP="006B27C1">
      <w:pPr>
        <w:jc w:val="right"/>
        <w:sectPr w:rsidR="006337A6" w:rsidSect="00AC2702">
          <w:pgSz w:w="11906" w:h="16838"/>
          <w:pgMar w:top="567" w:right="567" w:bottom="709" w:left="851" w:header="709" w:footer="709" w:gutter="0"/>
          <w:cols w:space="708"/>
          <w:docGrid w:linePitch="360"/>
        </w:sectPr>
      </w:pPr>
    </w:p>
    <w:p w:rsidR="001E12C7" w:rsidRPr="005E0DA0" w:rsidRDefault="001E12C7" w:rsidP="00F66EA7">
      <w:pPr>
        <w:spacing w:after="200" w:line="276" w:lineRule="auto"/>
        <w:rPr>
          <w:color w:val="FF0000"/>
          <w:sz w:val="28"/>
          <w:szCs w:val="28"/>
        </w:rPr>
      </w:pPr>
    </w:p>
    <w:p w:rsidR="0049511B" w:rsidRPr="00B55B51" w:rsidRDefault="0049511B" w:rsidP="005E0DA0">
      <w:pPr>
        <w:jc w:val="right"/>
      </w:pPr>
      <w:r w:rsidRPr="00B55B51">
        <w:t xml:space="preserve">                                                                                                                                    </w:t>
      </w:r>
      <w:proofErr w:type="gramStart"/>
      <w:r w:rsidRPr="00B55B51">
        <w:t>П</w:t>
      </w:r>
      <w:proofErr w:type="gramEnd"/>
      <w:r w:rsidR="00030B39" w:rsidRPr="00B55B51">
        <w:fldChar w:fldCharType="begin"/>
      </w:r>
      <w:r w:rsidR="00E55C31" w:rsidRPr="00B55B51">
        <w:instrText>HYPERLINK "consultantplus://offline/ref=AF2F620E768E09F937B4591212D9FFECCB09A51734444722A15A4970F563C8C7EFA0B32B2253C0CFB1150F13bCB5E"</w:instrText>
      </w:r>
      <w:r w:rsidR="00030B39" w:rsidRPr="00B55B51">
        <w:fldChar w:fldCharType="separate"/>
      </w:r>
      <w:r w:rsidRPr="00B55B51">
        <w:t>риложение № 2</w:t>
      </w:r>
      <w:r w:rsidR="00030B39" w:rsidRPr="00B55B51">
        <w:fldChar w:fldCharType="end"/>
      </w:r>
    </w:p>
    <w:p w:rsidR="005E0DA0" w:rsidRPr="00B55B51" w:rsidRDefault="005E0DA0" w:rsidP="005E0DA0">
      <w:pPr>
        <w:widowControl w:val="0"/>
        <w:autoSpaceDE w:val="0"/>
        <w:autoSpaceDN w:val="0"/>
        <w:adjustRightInd w:val="0"/>
        <w:jc w:val="right"/>
      </w:pPr>
      <w:r w:rsidRPr="00B55B51">
        <w:t xml:space="preserve">к  муниципальной программе </w:t>
      </w:r>
    </w:p>
    <w:p w:rsidR="005E0DA0" w:rsidRPr="00B55B51" w:rsidRDefault="005E0DA0" w:rsidP="005E0DA0">
      <w:pPr>
        <w:widowControl w:val="0"/>
        <w:autoSpaceDE w:val="0"/>
        <w:autoSpaceDN w:val="0"/>
        <w:adjustRightInd w:val="0"/>
        <w:jc w:val="right"/>
      </w:pPr>
      <w:r w:rsidRPr="00B55B51">
        <w:t xml:space="preserve">городского округа </w:t>
      </w:r>
      <w:proofErr w:type="gramStart"/>
      <w:r w:rsidRPr="00B55B51">
        <w:t>Верхотурский</w:t>
      </w:r>
      <w:proofErr w:type="gramEnd"/>
    </w:p>
    <w:p w:rsidR="009B3AFD" w:rsidRPr="00B55B51" w:rsidRDefault="005E0DA0" w:rsidP="009B3AFD">
      <w:pPr>
        <w:widowControl w:val="0"/>
        <w:autoSpaceDE w:val="0"/>
        <w:autoSpaceDN w:val="0"/>
        <w:adjustRightInd w:val="0"/>
        <w:jc w:val="right"/>
      </w:pPr>
      <w:r w:rsidRPr="00B55B51">
        <w:t>«</w:t>
      </w:r>
      <w:r w:rsidR="009B3AFD" w:rsidRPr="00B55B51">
        <w:t>Экология и природные ресурсы</w:t>
      </w:r>
    </w:p>
    <w:p w:rsidR="009B3AFD" w:rsidRPr="00B55B51" w:rsidRDefault="005E0DA0" w:rsidP="009B3AFD">
      <w:pPr>
        <w:widowControl w:val="0"/>
        <w:autoSpaceDE w:val="0"/>
        <w:autoSpaceDN w:val="0"/>
        <w:adjustRightInd w:val="0"/>
        <w:jc w:val="right"/>
      </w:pPr>
      <w:r w:rsidRPr="00B55B51">
        <w:t xml:space="preserve">городского округа </w:t>
      </w:r>
      <w:proofErr w:type="gramStart"/>
      <w:r w:rsidRPr="00B55B51">
        <w:t>Верхотурский</w:t>
      </w:r>
      <w:proofErr w:type="gramEnd"/>
      <w:r w:rsidRPr="00B55B51">
        <w:t xml:space="preserve"> </w:t>
      </w:r>
    </w:p>
    <w:p w:rsidR="007818BA" w:rsidRPr="00B55B51" w:rsidRDefault="007818BA" w:rsidP="00B0487E">
      <w:pPr>
        <w:widowControl w:val="0"/>
        <w:autoSpaceDE w:val="0"/>
        <w:autoSpaceDN w:val="0"/>
        <w:adjustRightInd w:val="0"/>
        <w:jc w:val="right"/>
      </w:pPr>
      <w:r w:rsidRPr="00B55B51">
        <w:t>до 2025</w:t>
      </w:r>
      <w:r w:rsidR="00267D0F" w:rsidRPr="00B55B51">
        <w:t xml:space="preserve"> </w:t>
      </w:r>
      <w:r w:rsidR="00B0487E" w:rsidRPr="00B55B51">
        <w:t>года»</w:t>
      </w:r>
    </w:p>
    <w:p w:rsidR="007818BA" w:rsidRPr="00B55B51" w:rsidRDefault="007818BA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7818BA" w:rsidRPr="00B55B51" w:rsidRDefault="007818BA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7818BA" w:rsidRPr="00B55B51" w:rsidRDefault="007818BA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5E0DA0" w:rsidRPr="00B55B51" w:rsidRDefault="0049511B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B55B51">
        <w:rPr>
          <w:b/>
        </w:rPr>
        <w:t xml:space="preserve">План мероприятий по выполнению </w:t>
      </w:r>
      <w:r w:rsidR="005E0DA0" w:rsidRPr="00B55B51">
        <w:rPr>
          <w:b/>
        </w:rPr>
        <w:t xml:space="preserve">Муниципальной программы городского округа Верхотурский </w:t>
      </w:r>
    </w:p>
    <w:p w:rsidR="005E0DA0" w:rsidRPr="00B55B51" w:rsidRDefault="005E0DA0" w:rsidP="005E0D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5B51">
        <w:rPr>
          <w:b/>
        </w:rPr>
        <w:t>«</w:t>
      </w:r>
      <w:r w:rsidR="009B3AFD" w:rsidRPr="00B55B51">
        <w:rPr>
          <w:b/>
        </w:rPr>
        <w:t>Экология и природные ресурсы</w:t>
      </w:r>
      <w:r w:rsidRPr="00B55B51">
        <w:rPr>
          <w:b/>
        </w:rPr>
        <w:t xml:space="preserve"> городс</w:t>
      </w:r>
      <w:r w:rsidR="007818BA" w:rsidRPr="00B55B51">
        <w:rPr>
          <w:b/>
        </w:rPr>
        <w:t xml:space="preserve">кого округа </w:t>
      </w:r>
      <w:proofErr w:type="gramStart"/>
      <w:r w:rsidR="007818BA" w:rsidRPr="00B55B51">
        <w:rPr>
          <w:b/>
        </w:rPr>
        <w:t>Верхотурский</w:t>
      </w:r>
      <w:proofErr w:type="gramEnd"/>
      <w:r w:rsidR="007818BA" w:rsidRPr="00B55B51">
        <w:rPr>
          <w:b/>
        </w:rPr>
        <w:t xml:space="preserve"> до 2025</w:t>
      </w:r>
      <w:r w:rsidRPr="00B55B51">
        <w:rPr>
          <w:b/>
        </w:rPr>
        <w:t xml:space="preserve"> года»</w:t>
      </w:r>
    </w:p>
    <w:p w:rsidR="0049511B" w:rsidRPr="00B55B51" w:rsidRDefault="0049511B" w:rsidP="0049511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2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0"/>
        <w:gridCol w:w="1275"/>
        <w:gridCol w:w="851"/>
        <w:gridCol w:w="1134"/>
        <w:gridCol w:w="1276"/>
        <w:gridCol w:w="1134"/>
        <w:gridCol w:w="992"/>
        <w:gridCol w:w="1276"/>
        <w:gridCol w:w="1562"/>
      </w:tblGrid>
      <w:tr w:rsidR="00B0487E" w:rsidRPr="00B55B51" w:rsidTr="00C719B8">
        <w:trPr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5B5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 xml:space="preserve"> всех источников 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обеспечения, 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</w:p>
          <w:p w:rsidR="00B0487E" w:rsidRPr="00B55B51" w:rsidRDefault="00B0487E" w:rsidP="00B0487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55B51">
              <w:t xml:space="preserve">на </w:t>
            </w:r>
            <w:proofErr w:type="gramStart"/>
            <w:r w:rsidRPr="00B55B51">
              <w:t>достижение</w:t>
            </w:r>
            <w:proofErr w:type="gramEnd"/>
            <w:r w:rsidRPr="00B55B51">
              <w:t xml:space="preserve"> которых направлены мероприятия</w:t>
            </w:r>
          </w:p>
          <w:p w:rsidR="00B0487E" w:rsidRPr="00B55B51" w:rsidRDefault="00B0487E">
            <w:pPr>
              <w:spacing w:after="200" w:line="276" w:lineRule="auto"/>
              <w:rPr>
                <w:rFonts w:eastAsiaTheme="minorEastAsia"/>
              </w:rPr>
            </w:pPr>
          </w:p>
          <w:p w:rsidR="00B0487E" w:rsidRPr="00B55B51" w:rsidRDefault="00B0487E">
            <w:pPr>
              <w:spacing w:after="200" w:line="276" w:lineRule="auto"/>
              <w:rPr>
                <w:rFonts w:eastAsiaTheme="minorEastAsia"/>
              </w:rPr>
            </w:pPr>
          </w:p>
          <w:p w:rsidR="00B0487E" w:rsidRPr="00B55B51" w:rsidRDefault="00B0487E" w:rsidP="00B0487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7E" w:rsidRPr="00B55B51" w:rsidTr="00C719B8">
        <w:trPr>
          <w:trHeight w:val="126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8251E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1B" w:rsidRPr="00B55B51" w:rsidRDefault="0049511B" w:rsidP="0049511B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</w:p>
    <w:tbl>
      <w:tblPr>
        <w:tblW w:w="156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257"/>
        <w:gridCol w:w="853"/>
        <w:gridCol w:w="1136"/>
        <w:gridCol w:w="1280"/>
        <w:gridCol w:w="24"/>
        <w:gridCol w:w="1112"/>
        <w:gridCol w:w="994"/>
        <w:gridCol w:w="1278"/>
        <w:gridCol w:w="1574"/>
        <w:gridCol w:w="2848"/>
      </w:tblGrid>
      <w:tr w:rsidR="00B0487E" w:rsidRPr="00B55B51" w:rsidTr="00B0487E">
        <w:trPr>
          <w:tblHeader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55B51">
              <w:rPr>
                <w:b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5B51">
              <w:rPr>
                <w:b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B0487E" w:rsidRPr="00B55B51" w:rsidRDefault="00B0487E" w:rsidP="00226BB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612BC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4571,17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690,27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793F1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716,5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793F1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745,16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68772B">
            <w:pPr>
              <w:rPr>
                <w:b/>
              </w:rPr>
            </w:pPr>
            <w:r w:rsidRPr="00B55B51">
              <w:rPr>
                <w:b/>
              </w:rPr>
              <w:t>775,0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68772B">
            <w:pPr>
              <w:rPr>
                <w:b/>
              </w:rPr>
            </w:pPr>
            <w:r w:rsidRPr="00B55B51">
              <w:rPr>
                <w:b/>
              </w:rPr>
              <w:t>806,0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68772B">
            <w:pPr>
              <w:rPr>
                <w:b/>
              </w:rPr>
            </w:pPr>
            <w:r w:rsidRPr="00B55B51">
              <w:rPr>
                <w:b/>
              </w:rPr>
              <w:t>838,24</w:t>
            </w:r>
          </w:p>
          <w:p w:rsidR="00B0487E" w:rsidRPr="00B55B51" w:rsidRDefault="00B0487E" w:rsidP="0068772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4571,17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690,27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716,5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745,16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775,0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806,0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838,24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719B8" w:rsidP="00C719B8">
            <w:pPr>
              <w:jc w:val="center"/>
            </w:pPr>
            <w:r w:rsidRPr="00B55B51">
              <w:t>х</w:t>
            </w:r>
          </w:p>
        </w:tc>
      </w:tr>
      <w:tr w:rsidR="0049511B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B55B51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4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Pr="00B55B51" w:rsidRDefault="0049511B" w:rsidP="005E0DA0">
            <w:pPr>
              <w:tabs>
                <w:tab w:val="left" w:pos="13095"/>
              </w:tabs>
              <w:jc w:val="center"/>
              <w:rPr>
                <w:b/>
              </w:rPr>
            </w:pPr>
            <w:r w:rsidRPr="00B55B51">
              <w:rPr>
                <w:b/>
              </w:rPr>
              <w:t xml:space="preserve">Подпрограмма 1 </w:t>
            </w:r>
            <w:r w:rsidR="005E0DA0" w:rsidRPr="00B55B51">
              <w:rPr>
                <w:b/>
              </w:rPr>
              <w:t>«</w:t>
            </w:r>
            <w:r w:rsidR="009B3AFD" w:rsidRPr="00B55B51">
              <w:rPr>
                <w:b/>
              </w:rPr>
              <w:t>Обращение с твердыми и жидкими бытовыми отходами</w:t>
            </w:r>
            <w:r w:rsidR="00B0487E" w:rsidRPr="00B55B51">
              <w:rPr>
                <w:b/>
              </w:rPr>
              <w:t xml:space="preserve"> до 2025</w:t>
            </w:r>
            <w:r w:rsidR="005E0DA0" w:rsidRPr="00B55B51">
              <w:rPr>
                <w:b/>
              </w:rPr>
              <w:t xml:space="preserve"> года»</w:t>
            </w:r>
          </w:p>
          <w:p w:rsidR="0049511B" w:rsidRPr="00B55B51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rHeight w:val="27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3047,68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460,18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477,7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496,86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516,7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537,4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558,84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8B688D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8B688D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jc w:val="center"/>
            </w:pPr>
            <w:r w:rsidRPr="00B55B51"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AF04C9">
            <w:pPr>
              <w:tabs>
                <w:tab w:val="left" w:pos="3261"/>
              </w:tabs>
            </w:pPr>
            <w:r w:rsidRPr="00B55B51">
              <w:rPr>
                <w:b/>
              </w:rPr>
              <w:t>Мероприятие 1.</w:t>
            </w:r>
            <w:r w:rsidRPr="00B55B51">
              <w:t xml:space="preserve">  перемещение твердых бытовых отходов на </w:t>
            </w:r>
            <w:proofErr w:type="gramStart"/>
            <w:r w:rsidRPr="00B55B51">
              <w:t>городской</w:t>
            </w:r>
            <w:proofErr w:type="gramEnd"/>
            <w:r w:rsidRPr="00B55B51"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6B4B2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3047,68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460,18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477,7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496,86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558,84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A125ED">
            <w:pPr>
              <w:tabs>
                <w:tab w:val="left" w:pos="3261"/>
              </w:tabs>
              <w:rPr>
                <w:b/>
              </w:rPr>
            </w:pPr>
            <w:r w:rsidRPr="00B55B51">
              <w:rPr>
                <w:b/>
              </w:rPr>
              <w:t>Мероприятие</w:t>
            </w:r>
            <w:r w:rsidR="00B0487E" w:rsidRPr="00B55B51">
              <w:rPr>
                <w:b/>
              </w:rPr>
              <w:t xml:space="preserve"> 2.</w:t>
            </w:r>
          </w:p>
          <w:p w:rsidR="00B0487E" w:rsidRPr="00B55B51" w:rsidRDefault="00B0487E" w:rsidP="00A125ED">
            <w:pPr>
              <w:tabs>
                <w:tab w:val="left" w:pos="3261"/>
              </w:tabs>
            </w:pPr>
            <w:r w:rsidRPr="00B55B51">
              <w:t>Ремонт биотермической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jc w:val="center"/>
            </w:pPr>
            <w:r w:rsidRPr="00B55B51"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B55B51">
              <w:t>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F54ECC" w:rsidP="00A125ED">
            <w:pPr>
              <w:tabs>
                <w:tab w:val="left" w:pos="3261"/>
              </w:tabs>
              <w:rPr>
                <w:b/>
              </w:rPr>
            </w:pPr>
            <w:r w:rsidRPr="00B55B51">
              <w:rPr>
                <w:b/>
              </w:rPr>
              <w:t>Мероприятие</w:t>
            </w:r>
            <w:r w:rsidR="00B0487E" w:rsidRPr="00B55B51">
              <w:rPr>
                <w:b/>
              </w:rPr>
              <w:t xml:space="preserve"> 3.</w:t>
            </w:r>
          </w:p>
          <w:p w:rsidR="00B0487E" w:rsidRPr="00B55B51" w:rsidRDefault="00B0487E" w:rsidP="00A125ED">
            <w:pPr>
              <w:tabs>
                <w:tab w:val="left" w:pos="3261"/>
              </w:tabs>
            </w:pPr>
            <w:r w:rsidRPr="00B55B51">
              <w:t xml:space="preserve"> Разработка генеральной схемы санитарной очистки территории ГОВ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8B688D" w:rsidP="008B688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8B688D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88D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731F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731F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r w:rsidRPr="00B55B51">
              <w:t>0</w:t>
            </w:r>
            <w:r w:rsidR="005A731F" w:rsidRPr="00B55B51">
              <w:t>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731F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731F" w:rsidRPr="00B55B51" w:rsidTr="00B0487E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5A731F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4</w:t>
            </w:r>
            <w:r w:rsidR="005A731F" w:rsidRPr="00B55B51">
              <w:rPr>
                <w:b/>
              </w:rPr>
              <w:t>.</w:t>
            </w:r>
          </w:p>
          <w:p w:rsidR="005A731F" w:rsidRPr="00B55B51" w:rsidRDefault="005A731F" w:rsidP="005A731F">
            <w:pPr>
              <w:tabs>
                <w:tab w:val="left" w:pos="3261"/>
              </w:tabs>
              <w:rPr>
                <w:b/>
              </w:rPr>
            </w:pPr>
            <w:r w:rsidRPr="00B55B51">
              <w:t xml:space="preserve">Санитарная очистка территории городского округа </w:t>
            </w:r>
            <w:proofErr w:type="gramStart"/>
            <w:r w:rsidRPr="00B55B51">
              <w:t>Верхотурский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>
            <w:r w:rsidRPr="00B55B51"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1F" w:rsidRPr="00B55B51" w:rsidTr="00B0487E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5A731F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5</w:t>
            </w:r>
            <w:r w:rsidR="005A731F" w:rsidRPr="00B55B51">
              <w:rPr>
                <w:b/>
              </w:rPr>
              <w:t>.</w:t>
            </w:r>
          </w:p>
          <w:p w:rsidR="005A731F" w:rsidRPr="00B55B51" w:rsidRDefault="005A731F" w:rsidP="005A731F">
            <w:pPr>
              <w:tabs>
                <w:tab w:val="left" w:pos="3261"/>
              </w:tabs>
              <w:rPr>
                <w:b/>
              </w:rPr>
            </w:pPr>
            <w:r w:rsidRPr="00B55B51">
              <w:rPr>
                <w:b/>
              </w:rPr>
              <w:t>Создание контейнерных площадок, в том числе: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>
            <w:r w:rsidRPr="00B55B51"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731F" w:rsidRPr="00B55B51" w:rsidTr="00B0487E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5A731F">
            <w:pPr>
              <w:tabs>
                <w:tab w:val="left" w:pos="3261"/>
              </w:tabs>
              <w:rPr>
                <w:b/>
              </w:rPr>
            </w:pPr>
            <w:r w:rsidRPr="00B55B51">
              <w:t>расходы на обустройство и содержание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>
            <w:r w:rsidRPr="00B55B51"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731F" w:rsidRPr="00B55B51" w:rsidTr="005A731F">
        <w:trPr>
          <w:gridAfter w:val="1"/>
          <w:wAfter w:w="2848" w:type="dxa"/>
          <w:trHeight w:val="571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C62790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5A731F">
            <w:pPr>
              <w:tabs>
                <w:tab w:val="left" w:pos="3261"/>
              </w:tabs>
              <w:rPr>
                <w:b/>
              </w:rPr>
            </w:pPr>
            <w:r w:rsidRPr="00B55B51">
              <w:t>приобретение контейнеров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>
            <w:r w:rsidRPr="00B55B51">
              <w:t>0,0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F" w:rsidRPr="00B55B51" w:rsidRDefault="005A731F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7E" w:rsidRPr="00B55B51" w:rsidTr="00B0487E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62790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A125ED">
            <w:pPr>
              <w:tabs>
                <w:tab w:val="left" w:pos="3261"/>
              </w:tabs>
              <w:rPr>
                <w:b/>
              </w:rPr>
            </w:pPr>
            <w:r w:rsidRPr="00B55B51"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55B51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3047,68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460,18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496,86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r w:rsidRPr="00B55B51">
              <w:t>537,4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558,84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487E" w:rsidRPr="00B55B51" w:rsidTr="00B0487E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62790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A125ED">
            <w:pPr>
              <w:tabs>
                <w:tab w:val="left" w:pos="3261"/>
              </w:tabs>
              <w:rPr>
                <w:b/>
              </w:rPr>
            </w:pPr>
            <w:r w:rsidRPr="00B55B51">
              <w:rPr>
                <w:b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ECC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ECC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ECC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r w:rsidRPr="00B55B51">
              <w:t>0</w:t>
            </w:r>
            <w:r w:rsidR="00F54ECC" w:rsidRPr="00B55B51">
              <w:t>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ECC" w:rsidRPr="00B55B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7FD4" w:rsidRPr="00B55B51" w:rsidTr="00B0487E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4" w:rsidRPr="00B55B51" w:rsidRDefault="00C62790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4" w:rsidRPr="00B55B51" w:rsidRDefault="00F57FD4" w:rsidP="00F57F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«Содержание нецентрализованных и</w:t>
            </w:r>
            <w:r w:rsidR="00B0487E"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сточников водоснабжения до 2025 </w:t>
            </w: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года»</w:t>
            </w:r>
          </w:p>
        </w:tc>
      </w:tr>
      <w:tr w:rsidR="00B0487E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62790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B0487E" w:rsidRPr="00B55B51" w:rsidRDefault="00B0487E" w:rsidP="00616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jc w:val="center"/>
              <w:rPr>
                <w:b/>
              </w:rPr>
            </w:pPr>
            <w:r w:rsidRPr="00B55B51">
              <w:rPr>
                <w:b/>
              </w:rPr>
              <w:t>х</w:t>
            </w:r>
          </w:p>
        </w:tc>
      </w:tr>
      <w:tr w:rsidR="00B0487E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62790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1523,49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7E" w:rsidRPr="00B55B51" w:rsidRDefault="00400968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230,09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238,8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248,3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258,3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268,6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400968">
            <w:pPr>
              <w:rPr>
                <w:b/>
              </w:rPr>
            </w:pPr>
            <w:r w:rsidRPr="00B55B51">
              <w:rPr>
                <w:b/>
              </w:rPr>
              <w:t>279,4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jc w:val="center"/>
              <w:rPr>
                <w:b/>
              </w:rPr>
            </w:pPr>
            <w:r w:rsidRPr="00B55B51">
              <w:rPr>
                <w:b/>
              </w:rPr>
              <w:t>х</w:t>
            </w:r>
          </w:p>
        </w:tc>
      </w:tr>
      <w:tr w:rsidR="00F54ECC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C62790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C" w:rsidRPr="00B55B51" w:rsidRDefault="00F54ECC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pPr>
              <w:rPr>
                <w:b/>
              </w:rPr>
            </w:pPr>
            <w:r w:rsidRPr="00B55B51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B0487E">
            <w:pPr>
              <w:jc w:val="center"/>
              <w:rPr>
                <w:b/>
              </w:rPr>
            </w:pPr>
          </w:p>
        </w:tc>
      </w:tr>
      <w:tr w:rsidR="00B0487E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C62790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383677">
            <w:pPr>
              <w:rPr>
                <w:b/>
              </w:rPr>
            </w:pPr>
            <w:r w:rsidRPr="00B55B51">
              <w:rPr>
                <w:b/>
              </w:rPr>
              <w:t xml:space="preserve">Мероприятие 1. </w:t>
            </w:r>
          </w:p>
          <w:p w:rsidR="00B0487E" w:rsidRPr="00B55B51" w:rsidRDefault="00B0487E" w:rsidP="005A731F">
            <w:r w:rsidRPr="00B55B51">
              <w:t>Содержание и ремонт нецентрализованных источников водоснабжения, в том числе:</w:t>
            </w:r>
          </w:p>
          <w:p w:rsidR="00B0487E" w:rsidRPr="00B55B51" w:rsidRDefault="00B0487E" w:rsidP="005A731F">
            <w:r w:rsidRPr="00B55B51">
              <w:rPr>
                <w:b/>
              </w:rPr>
              <w:t xml:space="preserve">- </w:t>
            </w:r>
            <w:r w:rsidRPr="00B55B51">
              <w:t>ремонт колодцев в городе Верхотурье и сельской местности;</w:t>
            </w:r>
          </w:p>
          <w:p w:rsidR="00B0487E" w:rsidRPr="00B55B51" w:rsidRDefault="00B0487E" w:rsidP="005A731F">
            <w:r w:rsidRPr="00B55B51">
              <w:t>-</w:t>
            </w:r>
            <w:r w:rsidR="005A731F" w:rsidRPr="00B55B51">
              <w:t>организация мероприятий по охране окружающей среды и природопользованию (областной бюджет)</w:t>
            </w:r>
            <w:r w:rsidRPr="00B55B51">
              <w:t>;</w:t>
            </w:r>
          </w:p>
          <w:p w:rsidR="00B0487E" w:rsidRPr="00B55B51" w:rsidRDefault="00B0487E" w:rsidP="005A731F">
            <w:r w:rsidRPr="00B55B51">
              <w:t>- дезинфекция колодцев;</w:t>
            </w:r>
          </w:p>
          <w:p w:rsidR="00B0487E" w:rsidRPr="00B55B51" w:rsidRDefault="00B0487E" w:rsidP="005A731F">
            <w:r w:rsidRPr="00B55B51">
              <w:t>-лабораторные исследования воды;</w:t>
            </w:r>
          </w:p>
          <w:p w:rsidR="00B0487E" w:rsidRPr="00B55B51" w:rsidRDefault="00B0487E" w:rsidP="005A731F">
            <w:r w:rsidRPr="00B55B51">
              <w:t>-энтомологическое исследование.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DD3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E" w:rsidRPr="00B55B51" w:rsidRDefault="00B0487E" w:rsidP="00B0487E">
            <w:pPr>
              <w:jc w:val="center"/>
            </w:pPr>
            <w:r w:rsidRPr="00B55B51">
              <w:t>х</w:t>
            </w:r>
          </w:p>
        </w:tc>
      </w:tr>
      <w:tr w:rsidR="00F54ECC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C62790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383677">
            <w:pPr>
              <w:rPr>
                <w:b/>
              </w:rPr>
            </w:pPr>
            <w:r w:rsidRPr="00B55B51"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1523,49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230,09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 w:rsidP="00DD3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>
            <w:r w:rsidRPr="00B55B51">
              <w:t>258,3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>
            <w:r w:rsidRPr="00B55B51">
              <w:t>268,6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400968">
            <w:r w:rsidRPr="00B55B51">
              <w:t>279,4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B0487E">
            <w:pPr>
              <w:jc w:val="center"/>
            </w:pPr>
            <w:r w:rsidRPr="00B55B51">
              <w:t>х</w:t>
            </w:r>
          </w:p>
        </w:tc>
      </w:tr>
      <w:tr w:rsidR="00F54ECC" w:rsidRPr="00B55B51" w:rsidTr="00F54ECC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C62790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383677">
            <w:pPr>
              <w:rPr>
                <w:b/>
              </w:rPr>
            </w:pPr>
            <w:r w:rsidRPr="00B55B51">
              <w:rPr>
                <w:b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DD3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r w:rsidRPr="00B55B51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r w:rsidRPr="00B55B51"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>
            <w:r w:rsidRPr="00B55B51"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C" w:rsidRPr="00B55B51" w:rsidRDefault="00F54ECC" w:rsidP="00B0487E">
            <w:pPr>
              <w:jc w:val="center"/>
            </w:pPr>
            <w:r w:rsidRPr="00B55B51">
              <w:t>х</w:t>
            </w:r>
          </w:p>
        </w:tc>
      </w:tr>
    </w:tbl>
    <w:p w:rsidR="0049511B" w:rsidRPr="00B55B51" w:rsidRDefault="0049511B" w:rsidP="00BC1A64">
      <w:pPr>
        <w:spacing w:after="200" w:line="276" w:lineRule="auto"/>
        <w:jc w:val="center"/>
        <w:rPr>
          <w:color w:val="FF0000"/>
          <w:lang w:val="en-US"/>
        </w:rPr>
      </w:pPr>
    </w:p>
    <w:p w:rsidR="000530A0" w:rsidRPr="00B55B51" w:rsidRDefault="000530A0" w:rsidP="00BC1A64">
      <w:pPr>
        <w:spacing w:after="200" w:line="276" w:lineRule="auto"/>
        <w:jc w:val="center"/>
        <w:rPr>
          <w:color w:val="FF0000"/>
          <w:lang w:val="en-US"/>
        </w:rPr>
      </w:pPr>
    </w:p>
    <w:p w:rsidR="000530A0" w:rsidRPr="00B55B51" w:rsidRDefault="000530A0" w:rsidP="00BC1A64">
      <w:pPr>
        <w:spacing w:after="200" w:line="276" w:lineRule="auto"/>
        <w:jc w:val="center"/>
        <w:rPr>
          <w:color w:val="FF0000"/>
          <w:lang w:val="en-US"/>
        </w:rPr>
        <w:sectPr w:rsidR="000530A0" w:rsidRPr="00B55B51" w:rsidSect="001E12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530A0" w:rsidRPr="00C62790" w:rsidRDefault="000530A0" w:rsidP="000530A0">
      <w:pPr>
        <w:jc w:val="right"/>
        <w:rPr>
          <w:sz w:val="28"/>
          <w:szCs w:val="28"/>
        </w:rPr>
      </w:pPr>
      <w:r w:rsidRPr="00C62790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A2D4D" w:rsidRPr="00C62790">
        <w:rPr>
          <w:sz w:val="28"/>
          <w:szCs w:val="28"/>
        </w:rPr>
        <w:t xml:space="preserve">              </w:t>
      </w:r>
      <w:r w:rsidRPr="00C62790">
        <w:rPr>
          <w:sz w:val="28"/>
          <w:szCs w:val="28"/>
        </w:rPr>
        <w:t xml:space="preserve">     </w:t>
      </w:r>
      <w:proofErr w:type="gramStart"/>
      <w:r w:rsidRPr="00C62790">
        <w:rPr>
          <w:sz w:val="28"/>
          <w:szCs w:val="28"/>
        </w:rPr>
        <w:t>П</w:t>
      </w:r>
      <w:proofErr w:type="gramEnd"/>
      <w:r w:rsidR="00030B39" w:rsidRPr="00C62790">
        <w:rPr>
          <w:sz w:val="28"/>
          <w:szCs w:val="28"/>
        </w:rPr>
        <w:fldChar w:fldCharType="begin"/>
      </w:r>
      <w:r w:rsidRPr="00C62790">
        <w:rPr>
          <w:sz w:val="28"/>
          <w:szCs w:val="28"/>
        </w:rPr>
        <w:instrText>HYPERLINK "consultantplus://offline/ref=AF2F620E768E09F937B4591212D9FFECCB09A51734444722A15A4970F563C8C7EFA0B32B2253C0CFB1150F13bCB5E"</w:instrText>
      </w:r>
      <w:r w:rsidR="00030B39" w:rsidRPr="00C62790">
        <w:rPr>
          <w:sz w:val="28"/>
          <w:szCs w:val="28"/>
        </w:rPr>
        <w:fldChar w:fldCharType="separate"/>
      </w:r>
      <w:r w:rsidRPr="00C62790">
        <w:rPr>
          <w:sz w:val="28"/>
          <w:szCs w:val="28"/>
        </w:rPr>
        <w:t>риложение № 3</w:t>
      </w:r>
      <w:r w:rsidR="00030B39" w:rsidRPr="00C62790">
        <w:rPr>
          <w:sz w:val="28"/>
          <w:szCs w:val="28"/>
        </w:rPr>
        <w:fldChar w:fldCharType="end"/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к  муниципальной программе 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>«Экология и природные ресурсы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 xml:space="preserve"> </w:t>
      </w:r>
    </w:p>
    <w:p w:rsidR="000530A0" w:rsidRPr="00C62790" w:rsidRDefault="00C62790" w:rsidP="00053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>до 2025</w:t>
      </w:r>
      <w:r w:rsidR="000530A0" w:rsidRPr="00C62790">
        <w:rPr>
          <w:sz w:val="28"/>
          <w:szCs w:val="28"/>
        </w:rPr>
        <w:t xml:space="preserve"> года»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0530A0">
      <w:pPr>
        <w:tabs>
          <w:tab w:val="left" w:pos="13095"/>
        </w:tabs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 xml:space="preserve">Подпрограмма 1 «Обращение с твердыми и жидкими бытовыми отходами </w:t>
      </w:r>
    </w:p>
    <w:p w:rsidR="000530A0" w:rsidRPr="00C62790" w:rsidRDefault="00C62790" w:rsidP="000530A0">
      <w:pPr>
        <w:tabs>
          <w:tab w:val="left" w:pos="13095"/>
        </w:tabs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до 2025</w:t>
      </w:r>
      <w:r w:rsidR="000530A0" w:rsidRPr="00C62790">
        <w:rPr>
          <w:b/>
          <w:sz w:val="28"/>
          <w:szCs w:val="28"/>
        </w:rPr>
        <w:t xml:space="preserve"> года»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0530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 xml:space="preserve">Раздел 1 «Характеристика и анализ текущего состояния сферы обращения с твердыми и жидкими бытовыми отходами городского округа Верхотурский» 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Одним из факторов, оказывающих влияние на поддержание и восстановление благоприятного санитарного и экологического состояния </w:t>
      </w:r>
      <w:r w:rsidR="00002007" w:rsidRPr="00C62790">
        <w:rPr>
          <w:sz w:val="28"/>
          <w:szCs w:val="28"/>
        </w:rPr>
        <w:t xml:space="preserve">городского округа </w:t>
      </w:r>
      <w:proofErr w:type="gramStart"/>
      <w:r w:rsidR="00002007"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>, является организация работы в сфере обращения с отходами производства и потребления.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Ежегодно в </w:t>
      </w:r>
      <w:r w:rsidR="00002007" w:rsidRPr="00C62790">
        <w:rPr>
          <w:sz w:val="28"/>
          <w:szCs w:val="28"/>
        </w:rPr>
        <w:t xml:space="preserve">городском округе </w:t>
      </w:r>
      <w:proofErr w:type="gramStart"/>
      <w:r w:rsidR="00002007"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 xml:space="preserve"> образуется</w:t>
      </w:r>
      <w:r w:rsidR="00E73921">
        <w:rPr>
          <w:sz w:val="28"/>
          <w:szCs w:val="28"/>
        </w:rPr>
        <w:t xml:space="preserve"> 10 000</w:t>
      </w:r>
      <w:r w:rsidRPr="00C62790">
        <w:rPr>
          <w:sz w:val="28"/>
          <w:szCs w:val="28"/>
        </w:rPr>
        <w:t xml:space="preserve"> тонн </w:t>
      </w:r>
      <w:r w:rsidR="00341565" w:rsidRPr="00C62790">
        <w:rPr>
          <w:sz w:val="28"/>
          <w:szCs w:val="28"/>
        </w:rPr>
        <w:t xml:space="preserve"> твердых бытовых отходов, к </w:t>
      </w:r>
      <w:r w:rsidRPr="00C62790">
        <w:rPr>
          <w:sz w:val="28"/>
          <w:szCs w:val="28"/>
        </w:rPr>
        <w:t>которым относятся отходы хозяйственной деятельности населения (приготовления пищи, уборки и текущего ремонта квартир), крупногабаритные отходы д</w:t>
      </w:r>
      <w:r w:rsidR="009602E2">
        <w:rPr>
          <w:sz w:val="28"/>
          <w:szCs w:val="28"/>
        </w:rPr>
        <w:t>омашнего обихода, упаковка, образующиеся отходы</w:t>
      </w:r>
      <w:r w:rsidRPr="00C62790">
        <w:rPr>
          <w:sz w:val="28"/>
          <w:szCs w:val="28"/>
        </w:rPr>
        <w:t xml:space="preserve"> с дворовых территорий, улиц и площадей, а также отходы при эксплуатации зеленых насаждений. Их объем в значительной мере зависит от размеров населенных пунктов, численности населения</w:t>
      </w:r>
      <w:r w:rsidR="00104B8F" w:rsidRPr="00C62790">
        <w:rPr>
          <w:sz w:val="28"/>
          <w:szCs w:val="28"/>
        </w:rPr>
        <w:t xml:space="preserve">. </w:t>
      </w:r>
      <w:r w:rsidRPr="00C62790">
        <w:rPr>
          <w:sz w:val="28"/>
          <w:szCs w:val="28"/>
        </w:rPr>
        <w:t>В связи с тем, что на переработку передается лишь незначительное количество твердых бытовых (коммунальных) отходов, а основным методом их утилизации является захоронение на полигонах, площади земель, занятых под мусор, постоянно увеличиваются.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Дополнительную проблему составляют несанкционированные свалки, которые стихийно образуются на территори</w:t>
      </w:r>
      <w:r w:rsidR="00104B8F" w:rsidRPr="00C62790">
        <w:rPr>
          <w:sz w:val="28"/>
          <w:szCs w:val="28"/>
        </w:rPr>
        <w:t xml:space="preserve">и городского округа </w:t>
      </w:r>
      <w:proofErr w:type="gramStart"/>
      <w:r w:rsidR="00104B8F"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 xml:space="preserve"> и требуют значительных бюджетных средств на их ликвидацию.</w:t>
      </w:r>
    </w:p>
    <w:p w:rsidR="00104B8F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В настоящее время </w:t>
      </w:r>
      <w:r w:rsidR="00104B8F" w:rsidRPr="00C62790">
        <w:rPr>
          <w:sz w:val="28"/>
          <w:szCs w:val="28"/>
        </w:rPr>
        <w:t>в городском округе Верхотурский</w:t>
      </w:r>
      <w:r w:rsidR="00D54537">
        <w:rPr>
          <w:sz w:val="28"/>
          <w:szCs w:val="28"/>
        </w:rPr>
        <w:t xml:space="preserve"> учтен</w:t>
      </w:r>
      <w:r w:rsidRPr="00C62790">
        <w:rPr>
          <w:sz w:val="28"/>
          <w:szCs w:val="28"/>
        </w:rPr>
        <w:t xml:space="preserve"> </w:t>
      </w:r>
      <w:r w:rsidR="00D54537">
        <w:rPr>
          <w:sz w:val="28"/>
          <w:szCs w:val="28"/>
        </w:rPr>
        <w:t xml:space="preserve">один </w:t>
      </w:r>
      <w:r w:rsidR="00104B8F" w:rsidRPr="00C62790">
        <w:rPr>
          <w:sz w:val="28"/>
          <w:szCs w:val="28"/>
        </w:rPr>
        <w:t>д</w:t>
      </w:r>
      <w:r w:rsidR="00D54537">
        <w:rPr>
          <w:sz w:val="28"/>
          <w:szCs w:val="28"/>
        </w:rPr>
        <w:t>ействующий</w:t>
      </w:r>
      <w:r w:rsidRPr="00C62790">
        <w:rPr>
          <w:sz w:val="28"/>
          <w:szCs w:val="28"/>
        </w:rPr>
        <w:t xml:space="preserve"> объект</w:t>
      </w:r>
      <w:r w:rsidR="00D54537">
        <w:rPr>
          <w:sz w:val="28"/>
          <w:szCs w:val="28"/>
        </w:rPr>
        <w:t xml:space="preserve"> размещения твердых коммунальных </w:t>
      </w:r>
      <w:r w:rsidRPr="00C62790">
        <w:rPr>
          <w:sz w:val="28"/>
          <w:szCs w:val="28"/>
        </w:rPr>
        <w:t>от</w:t>
      </w:r>
      <w:r w:rsidR="00D54537">
        <w:rPr>
          <w:sz w:val="28"/>
          <w:szCs w:val="28"/>
        </w:rPr>
        <w:t>ходов, занимающий площадь 40 тысяч метров квадратных</w:t>
      </w:r>
      <w:r w:rsidR="00104B8F" w:rsidRPr="00C62790">
        <w:rPr>
          <w:sz w:val="28"/>
          <w:szCs w:val="28"/>
        </w:rPr>
        <w:t xml:space="preserve">. </w:t>
      </w:r>
    </w:p>
    <w:p w:rsidR="00104B8F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На протяжении многих лет в </w:t>
      </w:r>
      <w:r w:rsidR="00104B8F" w:rsidRPr="00C62790">
        <w:rPr>
          <w:sz w:val="28"/>
          <w:szCs w:val="28"/>
        </w:rPr>
        <w:t>городском округе Верхотурский</w:t>
      </w:r>
      <w:r w:rsidR="00D54537">
        <w:rPr>
          <w:sz w:val="28"/>
          <w:szCs w:val="28"/>
        </w:rPr>
        <w:t xml:space="preserve"> в должной мере не решался</w:t>
      </w:r>
      <w:r w:rsidRPr="00C62790">
        <w:rPr>
          <w:sz w:val="28"/>
          <w:szCs w:val="28"/>
        </w:rPr>
        <w:t xml:space="preserve"> вопрос сбора, хранения</w:t>
      </w:r>
      <w:r w:rsidR="00104B8F" w:rsidRPr="00C62790">
        <w:rPr>
          <w:sz w:val="28"/>
          <w:szCs w:val="28"/>
        </w:rPr>
        <w:t xml:space="preserve"> и переработки вторичного сырья.</w:t>
      </w:r>
      <w:r w:rsidRPr="00C62790">
        <w:rPr>
          <w:sz w:val="28"/>
          <w:szCs w:val="28"/>
        </w:rPr>
        <w:t xml:space="preserve"> 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Ввиду недостаточности средств в местн</w:t>
      </w:r>
      <w:r w:rsidR="00104B8F" w:rsidRPr="00C62790">
        <w:rPr>
          <w:sz w:val="28"/>
          <w:szCs w:val="28"/>
        </w:rPr>
        <w:t>ом</w:t>
      </w:r>
      <w:r w:rsidRPr="00C62790">
        <w:rPr>
          <w:sz w:val="28"/>
          <w:szCs w:val="28"/>
        </w:rPr>
        <w:t xml:space="preserve"> бюджет</w:t>
      </w:r>
      <w:r w:rsidR="00104B8F" w:rsidRPr="00C62790">
        <w:rPr>
          <w:sz w:val="28"/>
          <w:szCs w:val="28"/>
        </w:rPr>
        <w:t>е</w:t>
      </w:r>
      <w:r w:rsidRPr="00C62790">
        <w:rPr>
          <w:sz w:val="28"/>
          <w:szCs w:val="28"/>
        </w:rPr>
        <w:t xml:space="preserve"> </w:t>
      </w:r>
      <w:r w:rsidR="00104B8F" w:rsidRPr="00C62790">
        <w:rPr>
          <w:sz w:val="28"/>
          <w:szCs w:val="28"/>
        </w:rPr>
        <w:t>организация</w:t>
      </w:r>
      <w:r w:rsidRPr="00C62790">
        <w:rPr>
          <w:sz w:val="28"/>
          <w:szCs w:val="28"/>
        </w:rPr>
        <w:t xml:space="preserve"> безопасного обращения с отходами производства и потребления исполня</w:t>
      </w:r>
      <w:r w:rsidR="00D54537">
        <w:rPr>
          <w:sz w:val="28"/>
          <w:szCs w:val="28"/>
        </w:rPr>
        <w:t>лась</w:t>
      </w:r>
      <w:r w:rsidRPr="00C62790">
        <w:rPr>
          <w:sz w:val="28"/>
          <w:szCs w:val="28"/>
        </w:rPr>
        <w:t xml:space="preserve"> не в полной мере.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2790">
        <w:rPr>
          <w:sz w:val="28"/>
          <w:szCs w:val="28"/>
        </w:rPr>
        <w:t xml:space="preserve">Ситуация, сложившаяся в </w:t>
      </w:r>
      <w:r w:rsidR="00104B8F" w:rsidRPr="00C62790">
        <w:rPr>
          <w:sz w:val="28"/>
          <w:szCs w:val="28"/>
        </w:rPr>
        <w:t>городском округе Верхотурский</w:t>
      </w:r>
      <w:r w:rsidRPr="00C62790">
        <w:rPr>
          <w:sz w:val="28"/>
          <w:szCs w:val="28"/>
        </w:rPr>
        <w:t xml:space="preserve"> в сфере сбора, накопления, использования, обезвреживания, транспортирования и размещения твердых бытовых (коммунальных), создает серьезную опасность для здоровья населения, влечет за собой экономический ущерб за счет безвозвратных потерь потенциальных вторичных ресурсов и усугубляет негативное антропогенное </w:t>
      </w:r>
      <w:r w:rsidRPr="00C62790">
        <w:rPr>
          <w:sz w:val="28"/>
          <w:szCs w:val="28"/>
        </w:rPr>
        <w:lastRenderedPageBreak/>
        <w:t xml:space="preserve">влияние на общую экологическую ситуацию </w:t>
      </w:r>
      <w:r w:rsidR="00104B8F" w:rsidRPr="00C62790">
        <w:rPr>
          <w:sz w:val="28"/>
          <w:szCs w:val="28"/>
        </w:rPr>
        <w:t>на территории городского округа Верхотурский</w:t>
      </w:r>
      <w:r w:rsidRPr="00C62790">
        <w:rPr>
          <w:sz w:val="28"/>
          <w:szCs w:val="28"/>
        </w:rPr>
        <w:t>.</w:t>
      </w:r>
      <w:proofErr w:type="gramEnd"/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целях повышения безопасности проживания населения и улучшения качества окружающей среды необходимо осуществить оптимиз</w:t>
      </w:r>
      <w:r w:rsidR="00D54537">
        <w:rPr>
          <w:sz w:val="28"/>
          <w:szCs w:val="28"/>
        </w:rPr>
        <w:t>ацию количества контейнерных площадок, приведение имеющегося объекта по размещению твердых коммунальных отходов</w:t>
      </w:r>
      <w:r w:rsidRPr="00C62790">
        <w:rPr>
          <w:sz w:val="28"/>
          <w:szCs w:val="28"/>
        </w:rPr>
        <w:t xml:space="preserve"> в соответствие требованиям, установленным действующим законодательством Российской Федерации и Свердловской области, внедрение новых методов и технических решений в сфере обращения с коммунальными отходами.</w:t>
      </w:r>
    </w:p>
    <w:p w:rsidR="000530A0" w:rsidRPr="00C62790" w:rsidRDefault="00D90E55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 В рамках данной подпрограммы необходимо реализовать м</w:t>
      </w:r>
      <w:r w:rsidR="000530A0" w:rsidRPr="00C62790">
        <w:rPr>
          <w:sz w:val="28"/>
          <w:szCs w:val="28"/>
        </w:rPr>
        <w:t>ероприятия по</w:t>
      </w:r>
      <w:r w:rsidR="00D54537">
        <w:rPr>
          <w:sz w:val="28"/>
          <w:szCs w:val="28"/>
        </w:rPr>
        <w:t xml:space="preserve"> санитарной очистке городского округа </w:t>
      </w:r>
      <w:proofErr w:type="gramStart"/>
      <w:r w:rsidR="00D54537">
        <w:rPr>
          <w:sz w:val="28"/>
          <w:szCs w:val="28"/>
        </w:rPr>
        <w:t>Верхотурский</w:t>
      </w:r>
      <w:proofErr w:type="gramEnd"/>
      <w:r w:rsidR="000530A0" w:rsidRPr="00C62790">
        <w:rPr>
          <w:sz w:val="28"/>
          <w:szCs w:val="28"/>
        </w:rPr>
        <w:t>,</w:t>
      </w:r>
      <w:r w:rsidR="00D54537">
        <w:rPr>
          <w:sz w:val="28"/>
          <w:szCs w:val="28"/>
        </w:rPr>
        <w:t xml:space="preserve"> созданию допол</w:t>
      </w:r>
      <w:r w:rsidR="00E73921">
        <w:rPr>
          <w:sz w:val="28"/>
          <w:szCs w:val="28"/>
        </w:rPr>
        <w:t>нительных контейнерных площадок для сбора и накопления твердых коммунальных отходов,</w:t>
      </w:r>
      <w:r w:rsidR="000530A0" w:rsidRPr="00C62790">
        <w:rPr>
          <w:sz w:val="28"/>
          <w:szCs w:val="28"/>
        </w:rPr>
        <w:t xml:space="preserve"> </w:t>
      </w:r>
      <w:r w:rsidRPr="00C62790">
        <w:rPr>
          <w:sz w:val="28"/>
          <w:szCs w:val="28"/>
        </w:rPr>
        <w:t xml:space="preserve">что </w:t>
      </w:r>
      <w:r w:rsidR="000530A0" w:rsidRPr="00C62790">
        <w:rPr>
          <w:sz w:val="28"/>
          <w:szCs w:val="28"/>
        </w:rPr>
        <w:t>позволит активизирова</w:t>
      </w:r>
      <w:r w:rsidR="00E73921">
        <w:rPr>
          <w:sz w:val="28"/>
          <w:szCs w:val="28"/>
        </w:rPr>
        <w:t>ть работу по их хранению и дальнейшей утилизации</w:t>
      </w:r>
      <w:r w:rsidR="000530A0" w:rsidRPr="00C62790">
        <w:rPr>
          <w:sz w:val="28"/>
          <w:szCs w:val="28"/>
        </w:rPr>
        <w:t>.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случае отсутствия программно-целевого решения проблемы могут возникнуть риски, связанные с недостаточным ресурсным обеспечением мероприятий по развитию и модернизации объектов размещения и переработки твердых</w:t>
      </w:r>
      <w:r w:rsidR="00E73921">
        <w:rPr>
          <w:sz w:val="28"/>
          <w:szCs w:val="28"/>
        </w:rPr>
        <w:t xml:space="preserve"> коммунальных</w:t>
      </w:r>
      <w:r w:rsidR="0068772B" w:rsidRPr="00C62790">
        <w:rPr>
          <w:sz w:val="28"/>
          <w:szCs w:val="28"/>
        </w:rPr>
        <w:t xml:space="preserve"> отходов.</w:t>
      </w:r>
      <w:r w:rsidRPr="00C62790">
        <w:rPr>
          <w:sz w:val="28"/>
          <w:szCs w:val="28"/>
        </w:rPr>
        <w:t xml:space="preserve"> </w:t>
      </w:r>
    </w:p>
    <w:p w:rsidR="000530A0" w:rsidRPr="00C62790" w:rsidRDefault="000530A0" w:rsidP="000530A0">
      <w:pPr>
        <w:ind w:firstLine="709"/>
        <w:jc w:val="both"/>
        <w:rPr>
          <w:sz w:val="28"/>
          <w:szCs w:val="28"/>
        </w:rPr>
      </w:pP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Раздел 2  «Цели и задачи подпрограммы муниципальной программы, целевые показатели реализации подпрограммы муниципальной программы»</w:t>
      </w:r>
      <w:r w:rsidRPr="00C62790">
        <w:rPr>
          <w:sz w:val="28"/>
          <w:szCs w:val="28"/>
        </w:rPr>
        <w:t xml:space="preserve"> </w:t>
      </w:r>
      <w:r w:rsidRPr="00C62790">
        <w:rPr>
          <w:b/>
          <w:sz w:val="28"/>
          <w:szCs w:val="28"/>
        </w:rPr>
        <w:t xml:space="preserve"> 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68772B">
      <w:pPr>
        <w:pStyle w:val="ConsPlusCel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         Целью подпрограммы является </w:t>
      </w:r>
      <w:r w:rsidR="0068772B" w:rsidRPr="00C62790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и безопасности  проживания населения городского округа </w:t>
      </w:r>
      <w:proofErr w:type="gramStart"/>
      <w:r w:rsidR="0068772B" w:rsidRPr="00C6279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68772B" w:rsidRPr="00C62790">
        <w:rPr>
          <w:rFonts w:ascii="Times New Roman" w:hAnsi="Times New Roman" w:cs="Times New Roman"/>
          <w:sz w:val="28"/>
          <w:szCs w:val="28"/>
        </w:rPr>
        <w:t xml:space="preserve">. </w:t>
      </w:r>
      <w:r w:rsidRPr="00C62790">
        <w:rPr>
          <w:rFonts w:ascii="Times New Roman" w:hAnsi="Times New Roman" w:cs="Times New Roman"/>
          <w:sz w:val="28"/>
          <w:szCs w:val="28"/>
        </w:rPr>
        <w:t>Д</w:t>
      </w:r>
      <w:r w:rsidR="0068772B" w:rsidRPr="00C62790">
        <w:rPr>
          <w:rFonts w:ascii="Times New Roman" w:hAnsi="Times New Roman" w:cs="Times New Roman"/>
          <w:sz w:val="28"/>
          <w:szCs w:val="28"/>
        </w:rPr>
        <w:t>л</w:t>
      </w:r>
      <w:r w:rsidRPr="00C62790">
        <w:rPr>
          <w:rFonts w:ascii="Times New Roman" w:hAnsi="Times New Roman" w:cs="Times New Roman"/>
          <w:sz w:val="28"/>
          <w:szCs w:val="28"/>
        </w:rPr>
        <w:t xml:space="preserve">я достижения поставленной цели необходимо решение задачи </w:t>
      </w:r>
      <w:r w:rsidR="0068772B" w:rsidRPr="00C62790">
        <w:rPr>
          <w:rFonts w:ascii="Times New Roman" w:hAnsi="Times New Roman" w:cs="Times New Roman"/>
          <w:sz w:val="28"/>
          <w:szCs w:val="28"/>
        </w:rPr>
        <w:t xml:space="preserve"> по </w:t>
      </w:r>
      <w:r w:rsidR="0068772B" w:rsidRPr="00C62790">
        <w:rPr>
          <w:rStyle w:val="611pt"/>
          <w:sz w:val="28"/>
          <w:szCs w:val="28"/>
          <w:shd w:val="clear" w:color="auto" w:fill="auto"/>
        </w:rPr>
        <w:t>созданию эффективной системы сбора, транспортировки, размещения и захоронения твердых и жидких бытовых отходов</w:t>
      </w:r>
      <w:r w:rsidRPr="00C62790">
        <w:rPr>
          <w:rFonts w:ascii="Times New Roman" w:hAnsi="Times New Roman" w:cs="Times New Roman"/>
          <w:sz w:val="28"/>
          <w:szCs w:val="28"/>
        </w:rPr>
        <w:t>.</w:t>
      </w:r>
    </w:p>
    <w:p w:rsidR="000530A0" w:rsidRPr="00C62790" w:rsidRDefault="000530A0" w:rsidP="000530A0">
      <w:pPr>
        <w:widowControl w:val="0"/>
        <w:ind w:firstLine="72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Целевым показателем подпрограммы служит показатель - </w:t>
      </w:r>
      <w:r w:rsidR="0068772B" w:rsidRPr="00C62790">
        <w:rPr>
          <w:sz w:val="28"/>
          <w:szCs w:val="28"/>
        </w:rPr>
        <w:t xml:space="preserve">доля ликвидированных несанкционированных свалок  от общего числа выявленных свалок. </w:t>
      </w:r>
      <w:r w:rsidRPr="00C62790">
        <w:rPr>
          <w:sz w:val="28"/>
          <w:szCs w:val="28"/>
        </w:rPr>
        <w:t xml:space="preserve">Значение целевого показателя подпрограммы представлено в </w:t>
      </w:r>
      <w:proofErr w:type="gramStart"/>
      <w:r w:rsidRPr="00C62790">
        <w:rPr>
          <w:sz w:val="28"/>
          <w:szCs w:val="28"/>
        </w:rPr>
        <w:t>П</w:t>
      </w:r>
      <w:proofErr w:type="gramEnd"/>
      <w:r w:rsidR="00030B39" w:rsidRPr="00C62790">
        <w:rPr>
          <w:sz w:val="28"/>
          <w:szCs w:val="28"/>
        </w:rPr>
        <w:fldChar w:fldCharType="begin"/>
      </w:r>
      <w:r w:rsidRPr="00C62790">
        <w:rPr>
          <w:sz w:val="28"/>
          <w:szCs w:val="28"/>
        </w:rPr>
        <w:instrText>HYPERLINK "consultantplus://offline/ref=AF2F620E768E09F937B4591212D9FFECCB09A51734444722A15A4970F563C8C7EFA0B32B2253C0CFB1150F13bCB5E"</w:instrText>
      </w:r>
      <w:r w:rsidR="00030B39" w:rsidRPr="00C62790">
        <w:rPr>
          <w:sz w:val="28"/>
          <w:szCs w:val="28"/>
        </w:rPr>
        <w:fldChar w:fldCharType="separate"/>
      </w:r>
      <w:r w:rsidRPr="00C62790">
        <w:rPr>
          <w:sz w:val="28"/>
          <w:szCs w:val="28"/>
        </w:rPr>
        <w:t>риложении № 1</w:t>
      </w:r>
      <w:r w:rsidR="00030B39" w:rsidRPr="00C62790">
        <w:rPr>
          <w:sz w:val="28"/>
          <w:szCs w:val="28"/>
        </w:rPr>
        <w:fldChar w:fldCharType="end"/>
      </w:r>
      <w:r w:rsidRPr="00C62790">
        <w:rPr>
          <w:sz w:val="28"/>
          <w:szCs w:val="28"/>
        </w:rPr>
        <w:t xml:space="preserve"> к муниципальной программе.</w:t>
      </w:r>
    </w:p>
    <w:p w:rsidR="000530A0" w:rsidRPr="00C62790" w:rsidRDefault="000530A0" w:rsidP="00053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  Выполнение подпрог</w:t>
      </w:r>
      <w:r w:rsidR="00E73921">
        <w:rPr>
          <w:sz w:val="28"/>
          <w:szCs w:val="28"/>
        </w:rPr>
        <w:t>раммы начинается с 1 января 2020</w:t>
      </w:r>
      <w:r w:rsidRPr="00C62790">
        <w:rPr>
          <w:sz w:val="28"/>
          <w:szCs w:val="28"/>
        </w:rPr>
        <w:t xml:space="preserve"> го</w:t>
      </w:r>
      <w:r w:rsidR="00E73921">
        <w:rPr>
          <w:sz w:val="28"/>
          <w:szCs w:val="28"/>
        </w:rPr>
        <w:t>да и завершается 31 декабря 2025</w:t>
      </w:r>
      <w:r w:rsidRPr="00C62790">
        <w:rPr>
          <w:sz w:val="28"/>
          <w:szCs w:val="28"/>
        </w:rPr>
        <w:t xml:space="preserve"> года.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Раздел 3 «План  мероприятий по выполнению подпрограммы»</w:t>
      </w:r>
    </w:p>
    <w:p w:rsidR="000530A0" w:rsidRPr="00C6279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C62790" w:rsidRDefault="000530A0" w:rsidP="000530A0">
      <w:pPr>
        <w:widowControl w:val="0"/>
        <w:ind w:firstLine="72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0530A0" w:rsidRPr="00C6279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530A0" w:rsidRPr="00C6279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530A0" w:rsidRPr="00C6279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Pr="00C62790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Pr="00C62790" w:rsidRDefault="0068772B" w:rsidP="003A2D4D">
      <w:pPr>
        <w:spacing w:after="200" w:line="276" w:lineRule="auto"/>
        <w:rPr>
          <w:color w:val="FF0000"/>
          <w:sz w:val="28"/>
          <w:szCs w:val="28"/>
        </w:rPr>
      </w:pPr>
    </w:p>
    <w:p w:rsidR="0068772B" w:rsidRPr="00C62790" w:rsidRDefault="0068772B" w:rsidP="0068772B">
      <w:pPr>
        <w:jc w:val="right"/>
        <w:rPr>
          <w:sz w:val="28"/>
          <w:szCs w:val="28"/>
        </w:rPr>
      </w:pPr>
      <w:r w:rsidRPr="00C62790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3A2D4D" w:rsidRPr="00C62790">
        <w:rPr>
          <w:sz w:val="28"/>
          <w:szCs w:val="28"/>
        </w:rPr>
        <w:t xml:space="preserve">                               </w:t>
      </w:r>
      <w:r w:rsidRPr="00C62790">
        <w:rPr>
          <w:sz w:val="28"/>
          <w:szCs w:val="28"/>
        </w:rPr>
        <w:t xml:space="preserve">    </w:t>
      </w:r>
      <w:proofErr w:type="gramStart"/>
      <w:r w:rsidRPr="00C62790">
        <w:rPr>
          <w:sz w:val="28"/>
          <w:szCs w:val="28"/>
        </w:rPr>
        <w:t>П</w:t>
      </w:r>
      <w:proofErr w:type="gramEnd"/>
      <w:r w:rsidR="00030B39" w:rsidRPr="00C62790">
        <w:rPr>
          <w:sz w:val="28"/>
          <w:szCs w:val="28"/>
        </w:rPr>
        <w:fldChar w:fldCharType="begin"/>
      </w:r>
      <w:r w:rsidRPr="00C62790">
        <w:rPr>
          <w:sz w:val="28"/>
          <w:szCs w:val="28"/>
        </w:rPr>
        <w:instrText>HYPERLINK "consultantplus://offline/ref=AF2F620E768E09F937B4591212D9FFECCB09A51734444722A15A4970F563C8C7EFA0B32B2253C0CFB1150F13bCB5E"</w:instrText>
      </w:r>
      <w:r w:rsidR="00030B39" w:rsidRPr="00C62790">
        <w:rPr>
          <w:sz w:val="28"/>
          <w:szCs w:val="28"/>
        </w:rPr>
        <w:fldChar w:fldCharType="separate"/>
      </w:r>
      <w:r w:rsidRPr="00C62790">
        <w:rPr>
          <w:sz w:val="28"/>
          <w:szCs w:val="28"/>
        </w:rPr>
        <w:t>риложение № 4</w:t>
      </w:r>
      <w:r w:rsidR="00030B39" w:rsidRPr="00C62790">
        <w:rPr>
          <w:sz w:val="28"/>
          <w:szCs w:val="28"/>
        </w:rPr>
        <w:fldChar w:fldCharType="end"/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к  муниципальной программе 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>«Экология и природные ресурсы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62790">
        <w:rPr>
          <w:sz w:val="28"/>
          <w:szCs w:val="28"/>
        </w:rPr>
        <w:t xml:space="preserve">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 xml:space="preserve"> </w:t>
      </w:r>
    </w:p>
    <w:p w:rsidR="0068772B" w:rsidRPr="00C62790" w:rsidRDefault="00E73921" w:rsidP="006877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2025</w:t>
      </w:r>
      <w:r w:rsidR="0068772B" w:rsidRPr="00C62790">
        <w:rPr>
          <w:sz w:val="28"/>
          <w:szCs w:val="28"/>
        </w:rPr>
        <w:t xml:space="preserve"> года»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 xml:space="preserve">Подпрограмма 2 «Содержание нецентрализованных </w:t>
      </w:r>
      <w:r w:rsidR="00E73921">
        <w:rPr>
          <w:b/>
          <w:sz w:val="28"/>
          <w:szCs w:val="28"/>
        </w:rPr>
        <w:t>источников водоснабжения до 2025</w:t>
      </w:r>
      <w:r w:rsidRPr="00C62790">
        <w:rPr>
          <w:b/>
          <w:sz w:val="28"/>
          <w:szCs w:val="28"/>
        </w:rPr>
        <w:t xml:space="preserve"> года»</w:t>
      </w:r>
    </w:p>
    <w:p w:rsidR="0068772B" w:rsidRPr="00C62790" w:rsidRDefault="0068772B" w:rsidP="0068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 xml:space="preserve">Раздел 1 «Характеристика и анализ текущего состояния нецентрализованных источников водоснабжения городского округа Верхотурский» 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Гарантированное обеспечение каждого гражданина России питьевой водой в необходимых количествах и безопасность водопользования являются одним из главных приоритетов социальной политики государства.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Источник</w:t>
      </w:r>
      <w:r w:rsidR="003A2D4D" w:rsidRPr="00C62790">
        <w:rPr>
          <w:sz w:val="28"/>
          <w:szCs w:val="28"/>
        </w:rPr>
        <w:t xml:space="preserve">ами </w:t>
      </w:r>
      <w:r w:rsidRPr="00C62790">
        <w:rPr>
          <w:sz w:val="28"/>
          <w:szCs w:val="28"/>
        </w:rPr>
        <w:t xml:space="preserve">водоснабжения 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 xml:space="preserve"> в настоящее время являются как подземные, так и поверхностные воды.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Хозяйственно-питьевое водоснабжение г. Верхотурье и округа осуществляется от </w:t>
      </w:r>
      <w:proofErr w:type="spellStart"/>
      <w:r w:rsidRPr="00C62790">
        <w:rPr>
          <w:sz w:val="28"/>
          <w:szCs w:val="28"/>
        </w:rPr>
        <w:t>Неромского</w:t>
      </w:r>
      <w:proofErr w:type="spellEnd"/>
      <w:r w:rsidRPr="00C62790">
        <w:rPr>
          <w:sz w:val="28"/>
          <w:szCs w:val="28"/>
        </w:rPr>
        <w:t xml:space="preserve"> водозабора и одиночных скважин, расположенных на территории города, сельских населенных пунктов, без водоочистки.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По данным органов Роспотребнадзора перед подачей населению вода не проходит обработку (в воде значительное превышение железа, марганца, кремния, аммиака).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На территории городского окру</w:t>
      </w:r>
      <w:r w:rsidR="00E73921">
        <w:rPr>
          <w:sz w:val="28"/>
          <w:szCs w:val="28"/>
        </w:rPr>
        <w:t>га Верхотурский проживает 15 729 человек</w:t>
      </w:r>
      <w:r w:rsidR="003A2D4D" w:rsidRPr="00C62790">
        <w:rPr>
          <w:sz w:val="28"/>
          <w:szCs w:val="28"/>
        </w:rPr>
        <w:t>,</w:t>
      </w:r>
      <w:r w:rsidRPr="00C62790">
        <w:rPr>
          <w:sz w:val="28"/>
          <w:szCs w:val="28"/>
        </w:rPr>
        <w:t xml:space="preserve"> 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из них: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централизованным водоснабже</w:t>
      </w:r>
      <w:r w:rsidR="007E0FCF">
        <w:rPr>
          <w:sz w:val="28"/>
          <w:szCs w:val="28"/>
        </w:rPr>
        <w:t>нием пользуются</w:t>
      </w:r>
      <w:r w:rsidRPr="00C62790">
        <w:rPr>
          <w:sz w:val="28"/>
          <w:szCs w:val="28"/>
        </w:rPr>
        <w:t xml:space="preserve"> 24% от общего количества проживающих жителей в округе.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нецентрализованным водоснабжени</w:t>
      </w:r>
      <w:r w:rsidR="007E0FCF">
        <w:rPr>
          <w:sz w:val="28"/>
          <w:szCs w:val="28"/>
        </w:rPr>
        <w:t xml:space="preserve">ем пользуется </w:t>
      </w:r>
      <w:r w:rsidRPr="00C62790">
        <w:rPr>
          <w:sz w:val="28"/>
          <w:szCs w:val="28"/>
        </w:rPr>
        <w:t>76% от общего количества проживающих жителей в округе.</w:t>
      </w:r>
    </w:p>
    <w:p w:rsidR="000E7891" w:rsidRPr="00C62790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C62790">
        <w:rPr>
          <w:sz w:val="28"/>
          <w:szCs w:val="28"/>
        </w:rPr>
        <w:t>Основная часть населения снабжается водой из колодцев, зачастую находящихся в ветхом состоянии, вода в которых в весенний и осенний периоды не соответствует санитарным требованиям, а также немногих водозаборных колонок.</w:t>
      </w:r>
      <w:proofErr w:type="gramEnd"/>
    </w:p>
    <w:p w:rsidR="00E62515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На территории городского о</w:t>
      </w:r>
      <w:r w:rsidR="00E62515">
        <w:rPr>
          <w:sz w:val="28"/>
          <w:szCs w:val="28"/>
        </w:rPr>
        <w:t>круга Верхотурский находится 328</w:t>
      </w:r>
      <w:r w:rsidRPr="00C62790">
        <w:rPr>
          <w:sz w:val="28"/>
          <w:szCs w:val="28"/>
        </w:rPr>
        <w:t xml:space="preserve"> источника нецентрализованного водоснабжения (колодцы),</w:t>
      </w:r>
      <w:r w:rsidR="00E62515">
        <w:rPr>
          <w:sz w:val="28"/>
          <w:szCs w:val="28"/>
        </w:rPr>
        <w:t xml:space="preserve"> на сегодняшний день большая часть колодцев  подлежит капитальному и текущему ремонту, также не исключен демонтаж многих объектов. </w:t>
      </w:r>
    </w:p>
    <w:p w:rsidR="000E7891" w:rsidRPr="00C62790" w:rsidRDefault="00E62515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и экологическая</w:t>
      </w:r>
      <w:r w:rsidR="000E7891" w:rsidRPr="00C62790">
        <w:rPr>
          <w:sz w:val="28"/>
          <w:szCs w:val="28"/>
        </w:rPr>
        <w:t xml:space="preserve"> ситуации на территории </w:t>
      </w:r>
      <w:r w:rsidR="003A2D4D" w:rsidRPr="00C62790">
        <w:rPr>
          <w:sz w:val="28"/>
          <w:szCs w:val="28"/>
        </w:rPr>
        <w:t xml:space="preserve">городского округа </w:t>
      </w:r>
      <w:proofErr w:type="gramStart"/>
      <w:r w:rsidR="003A2D4D" w:rsidRPr="00C62790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привели</w:t>
      </w:r>
      <w:r w:rsidR="000E7891" w:rsidRPr="00C62790">
        <w:rPr>
          <w:sz w:val="28"/>
          <w:szCs w:val="28"/>
        </w:rPr>
        <w:t xml:space="preserve"> к тому, что качество используемой населением воды, поставляемой системами централизованного водоснабжения, ухудшается.</w:t>
      </w:r>
    </w:p>
    <w:p w:rsidR="000E7891" w:rsidRPr="00C62790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В этих условиях у населения все большую популярность как источники питьевого водоснабжения приобретают родники, самоизливающиеся скважины, </w:t>
      </w:r>
      <w:r w:rsidRPr="00C62790">
        <w:rPr>
          <w:sz w:val="28"/>
          <w:szCs w:val="28"/>
        </w:rPr>
        <w:lastRenderedPageBreak/>
        <w:t>колодцы, которые в ма</w:t>
      </w:r>
      <w:r w:rsidR="003A2D4D" w:rsidRPr="00C62790">
        <w:rPr>
          <w:sz w:val="28"/>
          <w:szCs w:val="28"/>
        </w:rPr>
        <w:t>ссе своей не прошли санитарно-</w:t>
      </w:r>
      <w:r w:rsidRPr="00C62790">
        <w:rPr>
          <w:sz w:val="28"/>
          <w:szCs w:val="28"/>
        </w:rPr>
        <w:t>эпидемиологической проверки. Качество воды во многих источниках не всегда соответствует стандартам. Нарастающая техногенная нагрузка на окружающую среду еще более обостряет ситуацию.</w:t>
      </w:r>
    </w:p>
    <w:p w:rsidR="000E7891" w:rsidRPr="00C62790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результате неконтролируемое и нерегулируемое потребление воды из источников нецентрализованного водоснабжения может п</w:t>
      </w:r>
      <w:r w:rsidR="003A2D4D" w:rsidRPr="00C62790">
        <w:rPr>
          <w:sz w:val="28"/>
          <w:szCs w:val="28"/>
        </w:rPr>
        <w:t>ривести к ухудшению санитарно-</w:t>
      </w:r>
      <w:r w:rsidRPr="00C62790">
        <w:rPr>
          <w:sz w:val="28"/>
          <w:szCs w:val="28"/>
        </w:rPr>
        <w:t xml:space="preserve">эпидемиологической обстановки на территории городского округа </w:t>
      </w:r>
      <w:proofErr w:type="gramStart"/>
      <w:r w:rsidRPr="00C62790">
        <w:rPr>
          <w:sz w:val="28"/>
          <w:szCs w:val="28"/>
        </w:rPr>
        <w:t>Верхотурский</w:t>
      </w:r>
      <w:proofErr w:type="gramEnd"/>
      <w:r w:rsidRPr="00C62790">
        <w:rPr>
          <w:sz w:val="28"/>
          <w:szCs w:val="28"/>
        </w:rPr>
        <w:t>.</w:t>
      </w:r>
    </w:p>
    <w:p w:rsidR="001E09AF" w:rsidRPr="00C62790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Сами по себе источники нецентрализованного водоснабжения (в особенности родники, колодцы) несут значительную эстетическую и воспитательную нагрузку, поскольку со многими из них связаны различные исторические события</w:t>
      </w:r>
      <w:r w:rsidR="001E09AF" w:rsidRPr="00C62790">
        <w:rPr>
          <w:sz w:val="28"/>
          <w:szCs w:val="28"/>
        </w:rPr>
        <w:t>.</w:t>
      </w:r>
    </w:p>
    <w:p w:rsidR="000E7891" w:rsidRPr="00C62790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Это требует решения многих задач по использованию источников нецентрализованного водоснабжения в целях экологического и эстетического воспитания населения.</w:t>
      </w:r>
    </w:p>
    <w:p w:rsidR="0068772B" w:rsidRPr="00C62790" w:rsidRDefault="0068772B" w:rsidP="0068772B">
      <w:pPr>
        <w:ind w:firstLine="709"/>
        <w:jc w:val="both"/>
        <w:rPr>
          <w:sz w:val="28"/>
          <w:szCs w:val="28"/>
        </w:rPr>
      </w:pP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Раздел 2  «Цели и задачи подпрограммы муниципальной программы, целевые показатели реализации подпрограммы муниципальной программы»</w:t>
      </w:r>
      <w:r w:rsidRPr="00C62790">
        <w:rPr>
          <w:sz w:val="28"/>
          <w:szCs w:val="28"/>
        </w:rPr>
        <w:t xml:space="preserve"> </w:t>
      </w:r>
      <w:r w:rsidRPr="00C62790">
        <w:rPr>
          <w:b/>
          <w:sz w:val="28"/>
          <w:szCs w:val="28"/>
        </w:rPr>
        <w:t xml:space="preserve"> 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09AF" w:rsidRPr="00C62790" w:rsidRDefault="0068772B" w:rsidP="001E09A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 Целью подпрограммы является </w:t>
      </w:r>
      <w:r w:rsidR="00BF4F5E" w:rsidRPr="00C62790">
        <w:rPr>
          <w:rFonts w:ascii="Times New Roman" w:hAnsi="Times New Roman" w:cs="Times New Roman"/>
          <w:sz w:val="28"/>
          <w:szCs w:val="28"/>
        </w:rPr>
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</w:r>
      <w:r w:rsidR="001E09AF" w:rsidRPr="00C62790">
        <w:rPr>
          <w:rFonts w:ascii="Times New Roman" w:hAnsi="Times New Roman" w:cs="Times New Roman"/>
          <w:sz w:val="28"/>
          <w:szCs w:val="28"/>
        </w:rPr>
        <w:t xml:space="preserve">. </w:t>
      </w:r>
      <w:r w:rsidRPr="00C6279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задачи  </w:t>
      </w:r>
      <w:r w:rsidR="001E09AF" w:rsidRPr="00C62790">
        <w:rPr>
          <w:rFonts w:ascii="Times New Roman" w:hAnsi="Times New Roman" w:cs="Times New Roman"/>
          <w:sz w:val="28"/>
          <w:szCs w:val="28"/>
        </w:rPr>
        <w:t xml:space="preserve">по удовлетворению потребностей населения городского округа </w:t>
      </w:r>
      <w:proofErr w:type="gramStart"/>
      <w:r w:rsidR="001E09AF" w:rsidRPr="00C6279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E09AF" w:rsidRPr="00C62790">
        <w:rPr>
          <w:rFonts w:ascii="Times New Roman" w:hAnsi="Times New Roman" w:cs="Times New Roman"/>
          <w:sz w:val="28"/>
          <w:szCs w:val="28"/>
        </w:rPr>
        <w:t xml:space="preserve"> в питьевой  воде стандартного качества.</w:t>
      </w:r>
    </w:p>
    <w:p w:rsidR="0068772B" w:rsidRPr="00C62790" w:rsidRDefault="001E09AF" w:rsidP="001E09A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</w:t>
      </w:r>
      <w:r w:rsidR="0068772B" w:rsidRPr="00C62790">
        <w:rPr>
          <w:rFonts w:ascii="Times New Roman" w:hAnsi="Times New Roman" w:cs="Times New Roman"/>
          <w:sz w:val="28"/>
          <w:szCs w:val="28"/>
        </w:rPr>
        <w:t xml:space="preserve">Целевым показателем подпрограммы служит показатель - </w:t>
      </w:r>
      <w:r w:rsidRPr="00C62790">
        <w:rPr>
          <w:rFonts w:ascii="Times New Roman" w:hAnsi="Times New Roman" w:cs="Times New Roman"/>
          <w:sz w:val="28"/>
          <w:szCs w:val="28"/>
        </w:rPr>
        <w:t>доля обустроенных источников нецентрализованного водоснабжения от общего количества источников.</w:t>
      </w:r>
      <w:r w:rsidR="003A2D4D" w:rsidRPr="00C62790">
        <w:rPr>
          <w:rFonts w:ascii="Times New Roman" w:hAnsi="Times New Roman" w:cs="Times New Roman"/>
          <w:sz w:val="28"/>
          <w:szCs w:val="28"/>
        </w:rPr>
        <w:t xml:space="preserve"> </w:t>
      </w:r>
      <w:r w:rsidR="0068772B" w:rsidRPr="00C62790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подпрограммы представлено в </w:t>
      </w:r>
      <w:proofErr w:type="gramStart"/>
      <w:r w:rsidR="0068772B" w:rsidRPr="00C62790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9" w:history="1">
        <w:r w:rsidR="0068772B" w:rsidRPr="00C62790">
          <w:rPr>
            <w:rFonts w:ascii="Times New Roman" w:hAnsi="Times New Roman" w:cs="Times New Roman"/>
            <w:sz w:val="28"/>
            <w:szCs w:val="28"/>
          </w:rPr>
          <w:t>риложении № 1</w:t>
        </w:r>
      </w:hyperlink>
      <w:r w:rsidR="0068772B" w:rsidRPr="00C6279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8772B" w:rsidRPr="00C62790" w:rsidRDefault="0068772B" w:rsidP="00687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  Выполнение подпрог</w:t>
      </w:r>
      <w:r w:rsidR="005537AC">
        <w:rPr>
          <w:sz w:val="28"/>
          <w:szCs w:val="28"/>
        </w:rPr>
        <w:t>раммы начинается с 1 января 2020</w:t>
      </w:r>
      <w:r w:rsidRPr="00C62790">
        <w:rPr>
          <w:sz w:val="28"/>
          <w:szCs w:val="28"/>
        </w:rPr>
        <w:t xml:space="preserve"> го</w:t>
      </w:r>
      <w:r w:rsidR="005537AC">
        <w:rPr>
          <w:sz w:val="28"/>
          <w:szCs w:val="28"/>
        </w:rPr>
        <w:t>да и завершается 31 декабря 2025</w:t>
      </w:r>
      <w:r w:rsidRPr="00C62790">
        <w:rPr>
          <w:sz w:val="28"/>
          <w:szCs w:val="28"/>
        </w:rPr>
        <w:t xml:space="preserve"> года.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Раздел 3 «План  мероприятий по выполнению подпрограммы»</w:t>
      </w:r>
    </w:p>
    <w:p w:rsidR="0068772B" w:rsidRPr="00C6279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C62790" w:rsidRDefault="0068772B" w:rsidP="0068772B">
      <w:pPr>
        <w:widowControl w:val="0"/>
        <w:ind w:firstLine="72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68772B" w:rsidRPr="00C62790" w:rsidRDefault="0068772B" w:rsidP="0068772B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Pr="00C62790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sectPr w:rsidR="0068772B" w:rsidRPr="00C62790" w:rsidSect="003A2D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51"/>
    <w:multiLevelType w:val="hybridMultilevel"/>
    <w:tmpl w:val="79E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A57"/>
    <w:multiLevelType w:val="hybridMultilevel"/>
    <w:tmpl w:val="BA2C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CE31B2"/>
    <w:multiLevelType w:val="hybridMultilevel"/>
    <w:tmpl w:val="F484FE48"/>
    <w:lvl w:ilvl="0" w:tplc="0330A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6D8"/>
    <w:multiLevelType w:val="hybridMultilevel"/>
    <w:tmpl w:val="5160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A6F4B03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5CB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14"/>
  </w:num>
  <w:num w:numId="11">
    <w:abstractNumId w:val="21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  <w:num w:numId="18">
    <w:abstractNumId w:val="8"/>
  </w:num>
  <w:num w:numId="19">
    <w:abstractNumId w:val="0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F5"/>
    <w:rsid w:val="00002007"/>
    <w:rsid w:val="000024A7"/>
    <w:rsid w:val="000028F2"/>
    <w:rsid w:val="000158CC"/>
    <w:rsid w:val="00030B39"/>
    <w:rsid w:val="000369D6"/>
    <w:rsid w:val="00037525"/>
    <w:rsid w:val="00040E8B"/>
    <w:rsid w:val="0004253D"/>
    <w:rsid w:val="000438E0"/>
    <w:rsid w:val="000444D0"/>
    <w:rsid w:val="000469A2"/>
    <w:rsid w:val="000530A0"/>
    <w:rsid w:val="00055E85"/>
    <w:rsid w:val="00062DAC"/>
    <w:rsid w:val="00067837"/>
    <w:rsid w:val="00074AB2"/>
    <w:rsid w:val="000765A4"/>
    <w:rsid w:val="00087E37"/>
    <w:rsid w:val="00091DC6"/>
    <w:rsid w:val="000929BA"/>
    <w:rsid w:val="000A6519"/>
    <w:rsid w:val="000A7599"/>
    <w:rsid w:val="000B0DD8"/>
    <w:rsid w:val="000B7D11"/>
    <w:rsid w:val="000C7B5D"/>
    <w:rsid w:val="000D09C1"/>
    <w:rsid w:val="000D16EE"/>
    <w:rsid w:val="000D1C62"/>
    <w:rsid w:val="000E0451"/>
    <w:rsid w:val="000E5350"/>
    <w:rsid w:val="000E7891"/>
    <w:rsid w:val="000F0CBF"/>
    <w:rsid w:val="000F4014"/>
    <w:rsid w:val="000F5708"/>
    <w:rsid w:val="00100368"/>
    <w:rsid w:val="001030CB"/>
    <w:rsid w:val="00104B8F"/>
    <w:rsid w:val="0011072D"/>
    <w:rsid w:val="00113CD8"/>
    <w:rsid w:val="001232F6"/>
    <w:rsid w:val="00124375"/>
    <w:rsid w:val="001348AB"/>
    <w:rsid w:val="0014121B"/>
    <w:rsid w:val="00151FB7"/>
    <w:rsid w:val="0015404E"/>
    <w:rsid w:val="001572DA"/>
    <w:rsid w:val="00166DED"/>
    <w:rsid w:val="001671A8"/>
    <w:rsid w:val="00176E9A"/>
    <w:rsid w:val="00187CDF"/>
    <w:rsid w:val="0019515D"/>
    <w:rsid w:val="001962FD"/>
    <w:rsid w:val="001A1863"/>
    <w:rsid w:val="001A44BF"/>
    <w:rsid w:val="001A5C37"/>
    <w:rsid w:val="001B022C"/>
    <w:rsid w:val="001B3B04"/>
    <w:rsid w:val="001B3FE3"/>
    <w:rsid w:val="001B7D31"/>
    <w:rsid w:val="001D737A"/>
    <w:rsid w:val="001E09AF"/>
    <w:rsid w:val="001E12C7"/>
    <w:rsid w:val="00203409"/>
    <w:rsid w:val="00203F37"/>
    <w:rsid w:val="00205CF2"/>
    <w:rsid w:val="00210B50"/>
    <w:rsid w:val="00211F54"/>
    <w:rsid w:val="0021594E"/>
    <w:rsid w:val="00222834"/>
    <w:rsid w:val="00226BB7"/>
    <w:rsid w:val="00231051"/>
    <w:rsid w:val="00232457"/>
    <w:rsid w:val="00236A07"/>
    <w:rsid w:val="00241E69"/>
    <w:rsid w:val="00255D8D"/>
    <w:rsid w:val="00267D0F"/>
    <w:rsid w:val="002738FB"/>
    <w:rsid w:val="0028081C"/>
    <w:rsid w:val="00281B43"/>
    <w:rsid w:val="002834E9"/>
    <w:rsid w:val="00294CD9"/>
    <w:rsid w:val="002A04AE"/>
    <w:rsid w:val="002A1176"/>
    <w:rsid w:val="002A2DC2"/>
    <w:rsid w:val="002B28ED"/>
    <w:rsid w:val="002C108A"/>
    <w:rsid w:val="002C108C"/>
    <w:rsid w:val="002D5F44"/>
    <w:rsid w:val="002D70F7"/>
    <w:rsid w:val="002E0F72"/>
    <w:rsid w:val="002F4401"/>
    <w:rsid w:val="002F4C07"/>
    <w:rsid w:val="002F67DE"/>
    <w:rsid w:val="00301A29"/>
    <w:rsid w:val="003045DE"/>
    <w:rsid w:val="00305B4A"/>
    <w:rsid w:val="0031668C"/>
    <w:rsid w:val="00316899"/>
    <w:rsid w:val="003239FE"/>
    <w:rsid w:val="0032585D"/>
    <w:rsid w:val="00341565"/>
    <w:rsid w:val="00344193"/>
    <w:rsid w:val="00354EA9"/>
    <w:rsid w:val="00356449"/>
    <w:rsid w:val="0035708E"/>
    <w:rsid w:val="003607BE"/>
    <w:rsid w:val="00361F62"/>
    <w:rsid w:val="0036236E"/>
    <w:rsid w:val="00364F2B"/>
    <w:rsid w:val="003706FA"/>
    <w:rsid w:val="00383677"/>
    <w:rsid w:val="003A1ADF"/>
    <w:rsid w:val="003A29E7"/>
    <w:rsid w:val="003A2D4D"/>
    <w:rsid w:val="003A3B90"/>
    <w:rsid w:val="003A53E4"/>
    <w:rsid w:val="003B3969"/>
    <w:rsid w:val="003C6F17"/>
    <w:rsid w:val="003E24AB"/>
    <w:rsid w:val="003E33DB"/>
    <w:rsid w:val="003F135F"/>
    <w:rsid w:val="003F2DAB"/>
    <w:rsid w:val="003F408F"/>
    <w:rsid w:val="003F4D11"/>
    <w:rsid w:val="00400968"/>
    <w:rsid w:val="0040485B"/>
    <w:rsid w:val="00411CD1"/>
    <w:rsid w:val="004121A7"/>
    <w:rsid w:val="00412D53"/>
    <w:rsid w:val="004154CB"/>
    <w:rsid w:val="00420C5C"/>
    <w:rsid w:val="00421DD5"/>
    <w:rsid w:val="0043198F"/>
    <w:rsid w:val="00461A8A"/>
    <w:rsid w:val="004628E1"/>
    <w:rsid w:val="00465924"/>
    <w:rsid w:val="00467477"/>
    <w:rsid w:val="00470A16"/>
    <w:rsid w:val="004764B3"/>
    <w:rsid w:val="00476A21"/>
    <w:rsid w:val="00477508"/>
    <w:rsid w:val="004831E9"/>
    <w:rsid w:val="00486AAB"/>
    <w:rsid w:val="00493D56"/>
    <w:rsid w:val="00494548"/>
    <w:rsid w:val="0049511B"/>
    <w:rsid w:val="004951F1"/>
    <w:rsid w:val="00495F91"/>
    <w:rsid w:val="004A4C99"/>
    <w:rsid w:val="004A6EF3"/>
    <w:rsid w:val="004B2C45"/>
    <w:rsid w:val="004C1E85"/>
    <w:rsid w:val="004E571B"/>
    <w:rsid w:val="004E75C0"/>
    <w:rsid w:val="004E77C1"/>
    <w:rsid w:val="004F42FA"/>
    <w:rsid w:val="00501DC3"/>
    <w:rsid w:val="005118F0"/>
    <w:rsid w:val="00517439"/>
    <w:rsid w:val="00535AD6"/>
    <w:rsid w:val="00540A9A"/>
    <w:rsid w:val="005537AC"/>
    <w:rsid w:val="0057612B"/>
    <w:rsid w:val="00587CA7"/>
    <w:rsid w:val="0059457C"/>
    <w:rsid w:val="005A4762"/>
    <w:rsid w:val="005A731F"/>
    <w:rsid w:val="005B2C08"/>
    <w:rsid w:val="005B480D"/>
    <w:rsid w:val="005C731A"/>
    <w:rsid w:val="005D213A"/>
    <w:rsid w:val="005D4595"/>
    <w:rsid w:val="005D4C59"/>
    <w:rsid w:val="005D4D5E"/>
    <w:rsid w:val="005D6F84"/>
    <w:rsid w:val="005D7046"/>
    <w:rsid w:val="005E0DA0"/>
    <w:rsid w:val="005E2F79"/>
    <w:rsid w:val="005E4F09"/>
    <w:rsid w:val="00600A62"/>
    <w:rsid w:val="00600B10"/>
    <w:rsid w:val="0060570B"/>
    <w:rsid w:val="00607338"/>
    <w:rsid w:val="00612BC6"/>
    <w:rsid w:val="00616281"/>
    <w:rsid w:val="00616F6F"/>
    <w:rsid w:val="00625182"/>
    <w:rsid w:val="006337A6"/>
    <w:rsid w:val="006359CC"/>
    <w:rsid w:val="00653FC5"/>
    <w:rsid w:val="00670721"/>
    <w:rsid w:val="00673499"/>
    <w:rsid w:val="00683C80"/>
    <w:rsid w:val="006846A6"/>
    <w:rsid w:val="0068772B"/>
    <w:rsid w:val="00690983"/>
    <w:rsid w:val="00690F81"/>
    <w:rsid w:val="006969A3"/>
    <w:rsid w:val="006B27C1"/>
    <w:rsid w:val="006B4468"/>
    <w:rsid w:val="006B4B2F"/>
    <w:rsid w:val="006B5AE4"/>
    <w:rsid w:val="006B5DE1"/>
    <w:rsid w:val="006B6530"/>
    <w:rsid w:val="006C040A"/>
    <w:rsid w:val="006D01E9"/>
    <w:rsid w:val="006D7C43"/>
    <w:rsid w:val="006E7F71"/>
    <w:rsid w:val="006F6311"/>
    <w:rsid w:val="00712376"/>
    <w:rsid w:val="00713D97"/>
    <w:rsid w:val="0071408D"/>
    <w:rsid w:val="00723549"/>
    <w:rsid w:val="00724EF9"/>
    <w:rsid w:val="007263DD"/>
    <w:rsid w:val="00727099"/>
    <w:rsid w:val="0073651B"/>
    <w:rsid w:val="00736C0D"/>
    <w:rsid w:val="00744691"/>
    <w:rsid w:val="007474B1"/>
    <w:rsid w:val="0076165B"/>
    <w:rsid w:val="00764A91"/>
    <w:rsid w:val="007653EE"/>
    <w:rsid w:val="00767774"/>
    <w:rsid w:val="007705FA"/>
    <w:rsid w:val="00770BF1"/>
    <w:rsid w:val="00770EC5"/>
    <w:rsid w:val="007731DC"/>
    <w:rsid w:val="00774A4E"/>
    <w:rsid w:val="00774CBD"/>
    <w:rsid w:val="007779A4"/>
    <w:rsid w:val="007818BA"/>
    <w:rsid w:val="00793F17"/>
    <w:rsid w:val="007A69E0"/>
    <w:rsid w:val="007B30F2"/>
    <w:rsid w:val="007B5605"/>
    <w:rsid w:val="007C2C63"/>
    <w:rsid w:val="007D78DC"/>
    <w:rsid w:val="007E0FCF"/>
    <w:rsid w:val="007F0769"/>
    <w:rsid w:val="007F1EF4"/>
    <w:rsid w:val="007F3E28"/>
    <w:rsid w:val="00817D4C"/>
    <w:rsid w:val="00817F3E"/>
    <w:rsid w:val="008251E2"/>
    <w:rsid w:val="0082700E"/>
    <w:rsid w:val="00831B4D"/>
    <w:rsid w:val="00841549"/>
    <w:rsid w:val="008475D5"/>
    <w:rsid w:val="0085258E"/>
    <w:rsid w:val="008638BF"/>
    <w:rsid w:val="00865C9C"/>
    <w:rsid w:val="0087733C"/>
    <w:rsid w:val="00896747"/>
    <w:rsid w:val="008A4392"/>
    <w:rsid w:val="008B1284"/>
    <w:rsid w:val="008B2BE6"/>
    <w:rsid w:val="008B49C5"/>
    <w:rsid w:val="008B688D"/>
    <w:rsid w:val="008C0897"/>
    <w:rsid w:val="008C09D4"/>
    <w:rsid w:val="008C1576"/>
    <w:rsid w:val="008E4EA6"/>
    <w:rsid w:val="008E6191"/>
    <w:rsid w:val="008F3F3C"/>
    <w:rsid w:val="008F4DBE"/>
    <w:rsid w:val="008F74DF"/>
    <w:rsid w:val="00905A7E"/>
    <w:rsid w:val="009115B0"/>
    <w:rsid w:val="00911D7B"/>
    <w:rsid w:val="009138F2"/>
    <w:rsid w:val="009149EE"/>
    <w:rsid w:val="00916CB4"/>
    <w:rsid w:val="0092513C"/>
    <w:rsid w:val="00925F08"/>
    <w:rsid w:val="00927218"/>
    <w:rsid w:val="00927CBE"/>
    <w:rsid w:val="00933F84"/>
    <w:rsid w:val="00937E70"/>
    <w:rsid w:val="00940649"/>
    <w:rsid w:val="0094348D"/>
    <w:rsid w:val="00943BD1"/>
    <w:rsid w:val="00943E37"/>
    <w:rsid w:val="00944362"/>
    <w:rsid w:val="009459A9"/>
    <w:rsid w:val="00953C98"/>
    <w:rsid w:val="009552D3"/>
    <w:rsid w:val="00956A3A"/>
    <w:rsid w:val="009602E2"/>
    <w:rsid w:val="00970F44"/>
    <w:rsid w:val="00971727"/>
    <w:rsid w:val="00971844"/>
    <w:rsid w:val="009828CA"/>
    <w:rsid w:val="009962E7"/>
    <w:rsid w:val="009A026D"/>
    <w:rsid w:val="009A3AAE"/>
    <w:rsid w:val="009A6D4B"/>
    <w:rsid w:val="009A74EA"/>
    <w:rsid w:val="009B2B3C"/>
    <w:rsid w:val="009B3AFD"/>
    <w:rsid w:val="009B4E3F"/>
    <w:rsid w:val="009B5AED"/>
    <w:rsid w:val="009C3289"/>
    <w:rsid w:val="009E5BAB"/>
    <w:rsid w:val="009F3A9F"/>
    <w:rsid w:val="00A125ED"/>
    <w:rsid w:val="00A20D7D"/>
    <w:rsid w:val="00A30691"/>
    <w:rsid w:val="00A34097"/>
    <w:rsid w:val="00A51220"/>
    <w:rsid w:val="00A54788"/>
    <w:rsid w:val="00A54DAE"/>
    <w:rsid w:val="00A57C12"/>
    <w:rsid w:val="00A668E3"/>
    <w:rsid w:val="00A74EE7"/>
    <w:rsid w:val="00A7718F"/>
    <w:rsid w:val="00A83182"/>
    <w:rsid w:val="00A839EC"/>
    <w:rsid w:val="00A841E8"/>
    <w:rsid w:val="00A919AC"/>
    <w:rsid w:val="00A93E70"/>
    <w:rsid w:val="00A945B3"/>
    <w:rsid w:val="00AA3ED4"/>
    <w:rsid w:val="00AB158F"/>
    <w:rsid w:val="00AC055A"/>
    <w:rsid w:val="00AC223E"/>
    <w:rsid w:val="00AC2702"/>
    <w:rsid w:val="00AD2724"/>
    <w:rsid w:val="00AD3E50"/>
    <w:rsid w:val="00AD4C4D"/>
    <w:rsid w:val="00AD6CFC"/>
    <w:rsid w:val="00AD7316"/>
    <w:rsid w:val="00AE0604"/>
    <w:rsid w:val="00AF04C9"/>
    <w:rsid w:val="00AF1699"/>
    <w:rsid w:val="00B0487E"/>
    <w:rsid w:val="00B04E63"/>
    <w:rsid w:val="00B05106"/>
    <w:rsid w:val="00B105BA"/>
    <w:rsid w:val="00B13FFF"/>
    <w:rsid w:val="00B22AF3"/>
    <w:rsid w:val="00B25592"/>
    <w:rsid w:val="00B26AFD"/>
    <w:rsid w:val="00B32ED8"/>
    <w:rsid w:val="00B51196"/>
    <w:rsid w:val="00B55B51"/>
    <w:rsid w:val="00B60BD6"/>
    <w:rsid w:val="00B81897"/>
    <w:rsid w:val="00B82540"/>
    <w:rsid w:val="00B937A4"/>
    <w:rsid w:val="00B955FA"/>
    <w:rsid w:val="00BA7A67"/>
    <w:rsid w:val="00BB1BEE"/>
    <w:rsid w:val="00BC1A64"/>
    <w:rsid w:val="00BD3270"/>
    <w:rsid w:val="00BD465B"/>
    <w:rsid w:val="00BD6F17"/>
    <w:rsid w:val="00BE1213"/>
    <w:rsid w:val="00BE6268"/>
    <w:rsid w:val="00BF2E57"/>
    <w:rsid w:val="00BF4A8F"/>
    <w:rsid w:val="00BF4F5E"/>
    <w:rsid w:val="00BF51E6"/>
    <w:rsid w:val="00C00C25"/>
    <w:rsid w:val="00C05BD9"/>
    <w:rsid w:val="00C1142D"/>
    <w:rsid w:val="00C142D1"/>
    <w:rsid w:val="00C22EB0"/>
    <w:rsid w:val="00C23FCA"/>
    <w:rsid w:val="00C266F5"/>
    <w:rsid w:val="00C376ED"/>
    <w:rsid w:val="00C54B51"/>
    <w:rsid w:val="00C57C76"/>
    <w:rsid w:val="00C603E3"/>
    <w:rsid w:val="00C60D66"/>
    <w:rsid w:val="00C62790"/>
    <w:rsid w:val="00C719B8"/>
    <w:rsid w:val="00C71AA1"/>
    <w:rsid w:val="00C728C1"/>
    <w:rsid w:val="00C747DE"/>
    <w:rsid w:val="00C803FC"/>
    <w:rsid w:val="00C906EE"/>
    <w:rsid w:val="00CA30F9"/>
    <w:rsid w:val="00CC0CF8"/>
    <w:rsid w:val="00CC0D60"/>
    <w:rsid w:val="00CC3F10"/>
    <w:rsid w:val="00CD6E65"/>
    <w:rsid w:val="00CD75CA"/>
    <w:rsid w:val="00CE34DF"/>
    <w:rsid w:val="00CE3D04"/>
    <w:rsid w:val="00CF2F9F"/>
    <w:rsid w:val="00D05467"/>
    <w:rsid w:val="00D06760"/>
    <w:rsid w:val="00D10D89"/>
    <w:rsid w:val="00D13EC7"/>
    <w:rsid w:val="00D239FA"/>
    <w:rsid w:val="00D23A35"/>
    <w:rsid w:val="00D25305"/>
    <w:rsid w:val="00D31C88"/>
    <w:rsid w:val="00D33549"/>
    <w:rsid w:val="00D53DF4"/>
    <w:rsid w:val="00D5433C"/>
    <w:rsid w:val="00D54537"/>
    <w:rsid w:val="00D64F96"/>
    <w:rsid w:val="00D66D8B"/>
    <w:rsid w:val="00D72E95"/>
    <w:rsid w:val="00D755A6"/>
    <w:rsid w:val="00D824FF"/>
    <w:rsid w:val="00D8489C"/>
    <w:rsid w:val="00D90E55"/>
    <w:rsid w:val="00DA5668"/>
    <w:rsid w:val="00DA5E14"/>
    <w:rsid w:val="00DB06A3"/>
    <w:rsid w:val="00DB1886"/>
    <w:rsid w:val="00DC1067"/>
    <w:rsid w:val="00DD2D88"/>
    <w:rsid w:val="00DD377D"/>
    <w:rsid w:val="00DD47BC"/>
    <w:rsid w:val="00DE142E"/>
    <w:rsid w:val="00DE56B3"/>
    <w:rsid w:val="00DF33C9"/>
    <w:rsid w:val="00E03FE1"/>
    <w:rsid w:val="00E05513"/>
    <w:rsid w:val="00E07C7C"/>
    <w:rsid w:val="00E16866"/>
    <w:rsid w:val="00E20516"/>
    <w:rsid w:val="00E26C57"/>
    <w:rsid w:val="00E336B1"/>
    <w:rsid w:val="00E3553A"/>
    <w:rsid w:val="00E35810"/>
    <w:rsid w:val="00E54E9D"/>
    <w:rsid w:val="00E55C31"/>
    <w:rsid w:val="00E60A44"/>
    <w:rsid w:val="00E62515"/>
    <w:rsid w:val="00E65A38"/>
    <w:rsid w:val="00E66A67"/>
    <w:rsid w:val="00E67E10"/>
    <w:rsid w:val="00E73921"/>
    <w:rsid w:val="00E7586A"/>
    <w:rsid w:val="00E7779D"/>
    <w:rsid w:val="00E849ED"/>
    <w:rsid w:val="00E90ABB"/>
    <w:rsid w:val="00E92E9D"/>
    <w:rsid w:val="00EB0FFE"/>
    <w:rsid w:val="00EB7D90"/>
    <w:rsid w:val="00EC7854"/>
    <w:rsid w:val="00ED201B"/>
    <w:rsid w:val="00EF6DAD"/>
    <w:rsid w:val="00EF79C1"/>
    <w:rsid w:val="00F04424"/>
    <w:rsid w:val="00F066EF"/>
    <w:rsid w:val="00F13E84"/>
    <w:rsid w:val="00F1570B"/>
    <w:rsid w:val="00F26180"/>
    <w:rsid w:val="00F30BAE"/>
    <w:rsid w:val="00F3335D"/>
    <w:rsid w:val="00F36E2D"/>
    <w:rsid w:val="00F424CB"/>
    <w:rsid w:val="00F46B81"/>
    <w:rsid w:val="00F47211"/>
    <w:rsid w:val="00F53D1A"/>
    <w:rsid w:val="00F54ECC"/>
    <w:rsid w:val="00F54F62"/>
    <w:rsid w:val="00F55C73"/>
    <w:rsid w:val="00F57FD4"/>
    <w:rsid w:val="00F60518"/>
    <w:rsid w:val="00F6155B"/>
    <w:rsid w:val="00F66EA7"/>
    <w:rsid w:val="00F73BAE"/>
    <w:rsid w:val="00F80B92"/>
    <w:rsid w:val="00F81EBE"/>
    <w:rsid w:val="00F84AEF"/>
    <w:rsid w:val="00F86BB7"/>
    <w:rsid w:val="00F91878"/>
    <w:rsid w:val="00F93A5C"/>
    <w:rsid w:val="00F94B63"/>
    <w:rsid w:val="00FA41AF"/>
    <w:rsid w:val="00FA61E3"/>
    <w:rsid w:val="00FB30CD"/>
    <w:rsid w:val="00FB73BE"/>
    <w:rsid w:val="00FD0AC5"/>
    <w:rsid w:val="00FE3FA1"/>
    <w:rsid w:val="00FF1C0B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D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D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6D3E2D293F1E4356C928B1D82C9C026D564EF51A5F90F758A3F5AO6H6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66D-8A2D-4072-9D16-B45F2E2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Е. Файзулина</cp:lastModifiedBy>
  <cp:revision>2</cp:revision>
  <cp:lastPrinted>2019-07-02T03:59:00Z</cp:lastPrinted>
  <dcterms:created xsi:type="dcterms:W3CDTF">2019-07-02T04:13:00Z</dcterms:created>
  <dcterms:modified xsi:type="dcterms:W3CDTF">2019-07-02T04:13:00Z</dcterms:modified>
</cp:coreProperties>
</file>