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D" w:rsidRPr="006F692D" w:rsidRDefault="006F692D" w:rsidP="006F692D">
      <w:pPr>
        <w:spacing w:after="15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</w:pPr>
      <w:r w:rsidRPr="006F692D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  <w:t>Что нужно знать о становлении льда осенью!</w:t>
      </w:r>
    </w:p>
    <w:p w:rsidR="006F692D" w:rsidRDefault="006F692D" w:rsidP="00B934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22" w:rsidRDefault="00B934C2" w:rsidP="00B934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429A16E5" wp14:editId="62BE9118">
            <wp:extent cx="5343525" cy="4572000"/>
            <wp:effectExtent l="0" t="0" r="9525" b="0"/>
            <wp:docPr id="1" name="Рисунок 1" descr="https://www.zarrayon.ru/local/images/zaradm/led_jpg_147790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rrayon.ru/local/images/zaradm/led_jpg_14779026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2D" w:rsidRDefault="006F692D" w:rsidP="00B934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2D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 xml:space="preserve">В период становления льда вода замерзает, как правило, неравномерно - по частям: сначала у берега, на мелководье (в защищенных от ветра заливах), а затем уже на середине. </w:t>
      </w:r>
    </w:p>
    <w:p w:rsidR="006F692D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На озерах, прудах, ставках (на всех водоемах со стоячей водой, особенно на тех, куда не впадает ни один ручеек) лед появляется раньше, чем на реках, где течение задерживает образование льда. Даже на одном и том же водоеме можно встретить чередование льдов, которые при одинаковой толщине обладают различной прочностью и грузоподъемностью.   </w:t>
      </w:r>
      <w:r w:rsidRPr="006F692D">
        <w:rPr>
          <w:color w:val="000000"/>
          <w:sz w:val="28"/>
          <w:szCs w:val="28"/>
        </w:rPr>
        <w:br/>
      </w:r>
    </w:p>
    <w:p w:rsidR="006F692D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Скрепленный вечерним или ночным холодом, в период с ноября по декабрь лед еще способен выдержать небольшую нагрузку, но днем, быстро нагреваясь от просачивающейся через него талой воды, становится очень слабым, хотя и сохраняет достаточную толщину.   </w:t>
      </w:r>
      <w:r w:rsidRPr="006F692D">
        <w:rPr>
          <w:color w:val="000000"/>
          <w:sz w:val="28"/>
          <w:szCs w:val="28"/>
        </w:rPr>
        <w:br/>
      </w:r>
    </w:p>
    <w:p w:rsidR="006F692D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lastRenderedPageBreak/>
        <w:t xml:space="preserve">Каковы же признаки так называемого «тонкого льда»? </w:t>
      </w:r>
    </w:p>
    <w:p w:rsidR="006F692D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 xml:space="preserve">Серый, молочно-мутного цвета, ноздреватый и пористый – такой лед очень опасен, так как обрушивается без предупреждающего потрескивания. </w:t>
      </w:r>
    </w:p>
    <w:p w:rsidR="009E4F7C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Лед может быть непрочным около стока вод; на течении (особенно быстром),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ст сбр</w:t>
      </w:r>
      <w:proofErr w:type="gramEnd"/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оса в водоемы теплых и горячих вод промышленных и коммунальных предприятий. Следует обойти площадки, покрытые толстым слоем снега: под снегом лед всегда тоньше, к тому же снег маскирует полыньи, замедляет рост ледяного покрова.  </w:t>
      </w:r>
      <w:r w:rsidRPr="006F692D">
        <w:rPr>
          <w:color w:val="000000"/>
          <w:sz w:val="28"/>
          <w:szCs w:val="28"/>
        </w:rPr>
        <w:br/>
      </w: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Какой же должна быть толщина льда? Для уверенной переправы одного человека при температуре воздуха ниже нуля достаточно толщины льда не менее 7 см; массовой пешей переправы – не менее 15 см; для транспортного средства весом 0,8 тонн требуется лед толщиной 20 см; для автомобиля весом 3,5 тонны разрешается переправа при толщине льда 25 см.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 xml:space="preserve">Чтобы измерить толщину льда, надо пробить лунки по сторонам переправы и промерить их. </w:t>
      </w:r>
      <w:proofErr w:type="gramStart"/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Следует иметь в виду, что состоит из двух слоев: верхнего (мутного) и нижнего (прозрачного и прочного).</w:t>
      </w:r>
      <w:proofErr w:type="gramEnd"/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 xml:space="preserve"> Измерить точную толщину можно, лишь очистив сначала верхний (мутный) слой от снегового, совсем уже непрочного льда. В период потепления прочность льда уменьшается, при среднесуточной температуре, превышающей ноль градусов в течение трех дней, прочность льда снижается на 25%.   </w:t>
      </w:r>
      <w:r w:rsidRPr="006F692D">
        <w:rPr>
          <w:color w:val="000000"/>
          <w:sz w:val="28"/>
          <w:szCs w:val="28"/>
        </w:rPr>
        <w:br/>
      </w: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Провалиться под лед может каждый из нас: рыболов; турист; охотник; местный житель, сокращающий себе путь; или ребятишки, играющие на льду. Вопрос в том, как избежать этого и что делать, если вдруг случилась беда?   </w:t>
      </w:r>
      <w:r w:rsidRPr="006F692D">
        <w:rPr>
          <w:color w:val="000000"/>
          <w:sz w:val="28"/>
          <w:szCs w:val="28"/>
        </w:rPr>
        <w:br/>
      </w:r>
    </w:p>
    <w:p w:rsidR="009E4F7C" w:rsidRPr="009E4F7C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9E4F7C">
        <w:rPr>
          <w:rStyle w:val="s2"/>
          <w:b/>
          <w:color w:val="000000"/>
          <w:sz w:val="28"/>
          <w:szCs w:val="28"/>
          <w:u w:val="single"/>
          <w:bdr w:val="none" w:sz="0" w:space="0" w:color="auto" w:frame="1"/>
        </w:rPr>
        <w:t>Чего нужно избегать в период становления льда:  </w:t>
      </w:r>
      <w:r w:rsidRPr="009E4F7C">
        <w:rPr>
          <w:b/>
          <w:color w:val="000000"/>
          <w:sz w:val="28"/>
          <w:szCs w:val="28"/>
          <w:u w:val="single"/>
        </w:rPr>
        <w:br/>
      </w:r>
    </w:p>
    <w:p w:rsidR="009E4F7C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- никогда не выходите на лед в темное время суток и при плохой видимости (если есть туман, снегопад, дождь); 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proofErr w:type="gramStart"/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 xml:space="preserve">- не проверяйте на прочность лед ударом ноги (если после первого сильного удара поленом или лыжной палки покажется хоть немного воды, - это означает, что лед тонкий, по нему ходить нельзя. </w:t>
      </w:r>
      <w:proofErr w:type="gramEnd"/>
    </w:p>
    <w:p w:rsidR="009E4F7C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 xml:space="preserve">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</w:t>
      </w:r>
      <w:proofErr w:type="gramStart"/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Точно так же поступают при предостерегающем потрескивании льда и образовании в нем трещин);   </w:t>
      </w:r>
      <w:r w:rsidRPr="006F692D">
        <w:rPr>
          <w:color w:val="000000"/>
          <w:sz w:val="28"/>
          <w:szCs w:val="28"/>
        </w:rPr>
        <w:br/>
      </w:r>
      <w:proofErr w:type="gramEnd"/>
    </w:p>
    <w:p w:rsidR="009E4F7C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 xml:space="preserve">- убедительная просьба родителям: НЕ ДОПУСКАЙТЕ ДЕТЕЙ НА ЛЕД ВОДОЕМОВ (на рыбалку, катание на лыжах и коньках) БЕЗ </w:t>
      </w: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lastRenderedPageBreak/>
        <w:t>ПРИСМОТРА; 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-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  </w:t>
      </w:r>
      <w:r w:rsidRPr="006F692D">
        <w:rPr>
          <w:color w:val="000000"/>
          <w:sz w:val="28"/>
          <w:szCs w:val="28"/>
        </w:rPr>
        <w:br/>
      </w: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О чем нужно помнить в период становления льда: 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- при вынужденном переходе водоема безопаснее всего придерживаться проторенных троп или идти по уже проложенной лыжне (но если их нет, надо перед тем, как спуститься на лед, очень внимательно осмотреться и наметить предстоящий маршрут); 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- при переходе водоема группой необходимо соблюдать дистанцию друг от друга (5-6 м);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-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быстро их откинуть;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- если есть рюкзак, повесьте его на одно плечо, это позволит легко освободиться от груза в случае провала льда под вами; 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rStyle w:val="s2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- при переходе через речку пользуйтесь ледовыми переправами;  </w:t>
      </w:r>
      <w:r w:rsidRPr="006F692D">
        <w:rPr>
          <w:color w:val="000000"/>
          <w:sz w:val="28"/>
          <w:szCs w:val="28"/>
        </w:rPr>
        <w:br/>
      </w:r>
    </w:p>
    <w:p w:rsidR="006F692D" w:rsidRPr="006F692D" w:rsidRDefault="006F692D" w:rsidP="006F692D">
      <w:pPr>
        <w:pStyle w:val="p2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692D">
        <w:rPr>
          <w:rStyle w:val="s2"/>
          <w:color w:val="000000"/>
          <w:sz w:val="28"/>
          <w:szCs w:val="28"/>
          <w:bdr w:val="none" w:sz="0" w:space="0" w:color="auto" w:frame="1"/>
        </w:rPr>
        <w:t>- на замерзший водоем необходимо брать с собой прочный шнур длиной 20-25 метров с большой глухой петлей на конце и грузом (груз поможет забросить шнур к провалившемуся в воду товарищу, петля нужна для того, чтобы пострадавший мог надежнее держаться, продев ее под мышки).</w:t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1"/>
          <w:color w:val="000000"/>
          <w:sz w:val="28"/>
          <w:szCs w:val="28"/>
          <w:bdr w:val="none" w:sz="0" w:space="0" w:color="auto" w:frame="1"/>
        </w:rPr>
      </w:pPr>
      <w:r w:rsidRPr="006F692D">
        <w:rPr>
          <w:color w:val="000000"/>
          <w:sz w:val="28"/>
          <w:szCs w:val="28"/>
        </w:rPr>
        <w:br/>
      </w:r>
    </w:p>
    <w:p w:rsidR="009E4F7C" w:rsidRP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9E4F7C">
        <w:rPr>
          <w:rStyle w:val="s1"/>
          <w:b/>
          <w:color w:val="000000"/>
          <w:sz w:val="28"/>
          <w:szCs w:val="28"/>
          <w:u w:val="single"/>
          <w:bdr w:val="none" w:sz="0" w:space="0" w:color="auto" w:frame="1"/>
        </w:rPr>
        <w:t>Советы рыболовам (о чем необходимо знать, если собираетесь на рыбалку):  </w:t>
      </w:r>
      <w:r w:rsidRPr="009E4F7C">
        <w:rPr>
          <w:b/>
          <w:color w:val="000000"/>
          <w:sz w:val="28"/>
          <w:szCs w:val="28"/>
          <w:u w:val="single"/>
        </w:rPr>
        <w:br/>
      </w:r>
    </w:p>
    <w:p w:rsidR="009E4F7C" w:rsidRDefault="009E4F7C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Изучите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берегу;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помните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соблюдать;  </w:t>
      </w:r>
      <w:r w:rsidRPr="006F692D">
        <w:rPr>
          <w:color w:val="000000"/>
          <w:sz w:val="28"/>
          <w:szCs w:val="28"/>
        </w:rPr>
        <w:br/>
      </w:r>
    </w:p>
    <w:p w:rsidR="009E4F7C" w:rsidRDefault="009E4F7C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>
        <w:rPr>
          <w:rStyle w:val="s3"/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="006F692D" w:rsidRPr="006F692D">
        <w:rPr>
          <w:rStyle w:val="s3"/>
          <w:color w:val="000000"/>
          <w:sz w:val="28"/>
          <w:szCs w:val="28"/>
          <w:bdr w:val="none" w:sz="0" w:space="0" w:color="auto" w:frame="1"/>
        </w:rPr>
        <w:t>определите с берега маршрут движения;  </w:t>
      </w:r>
      <w:r w:rsidR="006F692D"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осторожно спускайтесь с берега: лед может неплотно соединяться с сушей; могут быть трещины; подо льдом может быть воздух. 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не выходите на темные участки льда - они быстрее прогреваются на солнце и, естественно, быстрее тают; 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если вы идете группой, то расстояние между лыжниками (или пешеходами) должно быть не меньше 5 метров; 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рук;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рюкзак повесьте на одно плечо, а еще лучше - волоките на веревке в 2-3 метрах сзади;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пришли; 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не подходите к другим рыболовам ближе, чем на 3 метра;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не приближайтесь к тем местам, где во льду имеются вмерзшие коряги, водоросли, воздушные пузыри; 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не ходите рядом с трещиной или по участку льда, отделенному от основного массива несколькими трещинами; 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быстро покиньте опасное место, если из пробитой лунки начинает бить фонтаном вода;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обязательно имейте с собой средства спасения: шнур с грузом на конце, длинную жердь, широкую доску;   </w:t>
      </w:r>
      <w:r w:rsidRPr="006F692D">
        <w:rPr>
          <w:color w:val="000000"/>
          <w:sz w:val="28"/>
          <w:szCs w:val="28"/>
        </w:rPr>
        <w:br/>
      </w:r>
    </w:p>
    <w:p w:rsidR="009E4F7C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rStyle w:val="s3"/>
          <w:color w:val="000000"/>
          <w:sz w:val="28"/>
          <w:szCs w:val="28"/>
          <w:bdr w:val="none" w:sz="0" w:space="0" w:color="auto" w:frame="1"/>
        </w:rPr>
      </w:pPr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гвозди);  </w:t>
      </w:r>
      <w:r w:rsidRPr="006F692D">
        <w:rPr>
          <w:color w:val="000000"/>
          <w:sz w:val="28"/>
          <w:szCs w:val="28"/>
        </w:rPr>
        <w:br/>
      </w:r>
    </w:p>
    <w:p w:rsidR="006F692D" w:rsidRPr="006F692D" w:rsidRDefault="006F692D" w:rsidP="006F692D">
      <w:pPr>
        <w:pStyle w:val="p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6F692D">
        <w:rPr>
          <w:rStyle w:val="s3"/>
          <w:color w:val="000000"/>
          <w:sz w:val="28"/>
          <w:szCs w:val="28"/>
          <w:bdr w:val="none" w:sz="0" w:space="0" w:color="auto" w:frame="1"/>
        </w:rPr>
        <w:t>- не делайте около себя много лунок, не делайте лунки на переправах (тропинках). </w:t>
      </w:r>
    </w:p>
    <w:p w:rsidR="006F692D" w:rsidRPr="006F692D" w:rsidRDefault="006F692D" w:rsidP="006F69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692D" w:rsidRPr="006F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91"/>
    <w:rsid w:val="006F692D"/>
    <w:rsid w:val="00943191"/>
    <w:rsid w:val="009E4F7C"/>
    <w:rsid w:val="00B934C2"/>
    <w:rsid w:val="00B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4C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6F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F692D"/>
  </w:style>
  <w:style w:type="paragraph" w:customStyle="1" w:styleId="p3">
    <w:name w:val="p3"/>
    <w:basedOn w:val="a"/>
    <w:rsid w:val="006F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F692D"/>
  </w:style>
  <w:style w:type="character" w:customStyle="1" w:styleId="s3">
    <w:name w:val="s3"/>
    <w:basedOn w:val="a0"/>
    <w:rsid w:val="006F6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4C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6F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F692D"/>
  </w:style>
  <w:style w:type="paragraph" w:customStyle="1" w:styleId="p3">
    <w:name w:val="p3"/>
    <w:basedOn w:val="a"/>
    <w:rsid w:val="006F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F692D"/>
  </w:style>
  <w:style w:type="character" w:customStyle="1" w:styleId="s3">
    <w:name w:val="s3"/>
    <w:basedOn w:val="a0"/>
    <w:rsid w:val="006F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Татаринова</dc:creator>
  <cp:keywords/>
  <dc:description/>
  <cp:lastModifiedBy>Валентина А. Татаринова</cp:lastModifiedBy>
  <cp:revision>2</cp:revision>
  <dcterms:created xsi:type="dcterms:W3CDTF">2018-11-09T09:03:00Z</dcterms:created>
  <dcterms:modified xsi:type="dcterms:W3CDTF">2018-11-09T09:28:00Z</dcterms:modified>
</cp:coreProperties>
</file>