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44397B">
        <w:rPr>
          <w:b/>
          <w:szCs w:val="24"/>
        </w:rPr>
        <w:t>27.04.</w:t>
      </w:r>
      <w:r w:rsidR="00F42EB3" w:rsidRPr="0044397B">
        <w:rPr>
          <w:b/>
          <w:szCs w:val="24"/>
        </w:rPr>
        <w:t>2018</w:t>
      </w:r>
      <w:r w:rsidRPr="0044397B">
        <w:rPr>
          <w:b/>
          <w:szCs w:val="24"/>
        </w:rPr>
        <w:t xml:space="preserve">г. № </w:t>
      </w:r>
      <w:r w:rsidR="0044397B">
        <w:rPr>
          <w:b/>
          <w:szCs w:val="24"/>
        </w:rPr>
        <w:t>359</w:t>
      </w:r>
      <w:bookmarkStart w:id="0" w:name="_GoBack"/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C226D9" w:rsidRPr="0066627E" w:rsidRDefault="00CB5BC0" w:rsidP="009A7815">
      <w:pPr>
        <w:pStyle w:val="ConsPlusTitle"/>
        <w:jc w:val="center"/>
        <w:rPr>
          <w:sz w:val="28"/>
          <w:szCs w:val="28"/>
        </w:rPr>
      </w:pPr>
      <w:proofErr w:type="gramStart"/>
      <w:r>
        <w:rPr>
          <w:i/>
          <w:sz w:val="28"/>
        </w:rPr>
        <w:t xml:space="preserve">О внесении изменений в </w:t>
      </w:r>
      <w:r w:rsidR="00B37321">
        <w:rPr>
          <w:i/>
          <w:sz w:val="28"/>
        </w:rPr>
        <w:t>Административный регламент</w:t>
      </w:r>
      <w:r w:rsidR="00B37321" w:rsidRPr="00B37321">
        <w:rPr>
          <w:i/>
          <w:sz w:val="28"/>
        </w:rPr>
        <w:t xml:space="preserve"> </w:t>
      </w:r>
      <w:r w:rsidR="008A5143">
        <w:rPr>
          <w:i/>
          <w:sz w:val="28"/>
        </w:rPr>
        <w:t>предоставления</w:t>
      </w:r>
      <w:r w:rsidR="00B37321" w:rsidRPr="00B37321">
        <w:rPr>
          <w:i/>
          <w:sz w:val="28"/>
        </w:rPr>
        <w:t xml:space="preserve"> муниципальной </w:t>
      </w:r>
      <w:r w:rsidR="008A5143">
        <w:rPr>
          <w:i/>
          <w:sz w:val="28"/>
        </w:rPr>
        <w:t>услуги</w:t>
      </w:r>
      <w:r w:rsidR="009A7815">
        <w:rPr>
          <w:i/>
          <w:sz w:val="28"/>
        </w:rPr>
        <w:t xml:space="preserve"> п</w:t>
      </w:r>
      <w:r w:rsidR="008A5143">
        <w:rPr>
          <w:i/>
          <w:sz w:val="28"/>
        </w:rPr>
        <w:t xml:space="preserve">редоставление земельных участков </w:t>
      </w:r>
      <w:r w:rsidR="009A7815">
        <w:rPr>
          <w:i/>
          <w:sz w:val="28"/>
        </w:rPr>
        <w:t>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Верхотурский</w:t>
      </w:r>
      <w:r w:rsidR="00B37321" w:rsidRPr="00B37321">
        <w:rPr>
          <w:i/>
          <w:sz w:val="28"/>
        </w:rPr>
        <w:t>»</w:t>
      </w:r>
      <w:r w:rsidR="00B37321">
        <w:rPr>
          <w:i/>
          <w:sz w:val="28"/>
        </w:rPr>
        <w:t>, утвержденный</w:t>
      </w:r>
      <w:r w:rsidR="00B37321" w:rsidRPr="00B37321">
        <w:rPr>
          <w:i/>
          <w:sz w:val="28"/>
        </w:rPr>
        <w:t xml:space="preserve"> </w:t>
      </w:r>
      <w:r>
        <w:rPr>
          <w:i/>
          <w:sz w:val="28"/>
        </w:rPr>
        <w:t>постановление</w:t>
      </w:r>
      <w:r w:rsidR="00B37321">
        <w:rPr>
          <w:i/>
          <w:sz w:val="28"/>
        </w:rPr>
        <w:t>м</w:t>
      </w:r>
      <w:r>
        <w:rPr>
          <w:i/>
          <w:sz w:val="28"/>
        </w:rPr>
        <w:t xml:space="preserve"> Администрации городск</w:t>
      </w:r>
      <w:r w:rsidR="009A7815">
        <w:rPr>
          <w:i/>
          <w:sz w:val="28"/>
        </w:rPr>
        <w:t xml:space="preserve">ого округа Верхотурский от 24.02.2016г. № 119 </w:t>
      </w:r>
      <w:r w:rsidR="008A5143" w:rsidRPr="008A5143">
        <w:rPr>
          <w:i/>
          <w:sz w:val="28"/>
        </w:rPr>
        <w:t>«</w:t>
      </w:r>
      <w:r w:rsidR="009A7815">
        <w:rPr>
          <w:i/>
          <w:sz w:val="28"/>
        </w:rPr>
        <w:t xml:space="preserve">Об утверждении административного регламента </w:t>
      </w:r>
      <w:r w:rsidR="009A7815" w:rsidRPr="009A7815">
        <w:rPr>
          <w:i/>
          <w:sz w:val="28"/>
        </w:rPr>
        <w:t>предоставления муниципальной услуги предоставление</w:t>
      </w:r>
      <w:proofErr w:type="gramEnd"/>
      <w:r w:rsidR="009A7815" w:rsidRPr="009A7815">
        <w:rPr>
          <w:i/>
          <w:sz w:val="28"/>
        </w:rPr>
        <w:t xml:space="preserve">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Верхотурский»</w:t>
      </w:r>
    </w:p>
    <w:p w:rsidR="002C6073" w:rsidRDefault="002C6073" w:rsidP="00C226D9">
      <w:pPr>
        <w:jc w:val="both"/>
        <w:rPr>
          <w:sz w:val="28"/>
          <w:szCs w:val="28"/>
        </w:rPr>
      </w:pPr>
    </w:p>
    <w:p w:rsidR="00F42EB3" w:rsidRPr="0066627E" w:rsidRDefault="00F42EB3" w:rsidP="00C226D9">
      <w:pPr>
        <w:jc w:val="both"/>
        <w:rPr>
          <w:sz w:val="28"/>
          <w:szCs w:val="28"/>
        </w:rPr>
      </w:pPr>
    </w:p>
    <w:p w:rsidR="007F723F" w:rsidRDefault="0045473F" w:rsidP="007F723F">
      <w:pPr>
        <w:ind w:firstLine="540"/>
        <w:jc w:val="both"/>
        <w:rPr>
          <w:sz w:val="28"/>
          <w:szCs w:val="28"/>
        </w:rPr>
      </w:pPr>
      <w:proofErr w:type="gramStart"/>
      <w:r w:rsidRPr="0045473F">
        <w:rPr>
          <w:sz w:val="28"/>
          <w:szCs w:val="28"/>
        </w:rPr>
        <w:t>В соответствии</w:t>
      </w:r>
      <w:r w:rsidR="00895CF0">
        <w:rPr>
          <w:sz w:val="28"/>
          <w:szCs w:val="28"/>
        </w:rPr>
        <w:t xml:space="preserve"> с </w:t>
      </w:r>
      <w:r w:rsidR="00753C8E" w:rsidRPr="00753C8E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753C8E">
        <w:rPr>
          <w:sz w:val="28"/>
          <w:szCs w:val="28"/>
        </w:rPr>
        <w:t xml:space="preserve">, </w:t>
      </w:r>
      <w:r w:rsidR="006D0821">
        <w:rPr>
          <w:sz w:val="28"/>
          <w:szCs w:val="28"/>
        </w:rPr>
        <w:t>Приказом Министерства экономического развития Российской Федерации от 12 октября 2016</w:t>
      </w:r>
      <w:r w:rsidR="00CB5BC0">
        <w:rPr>
          <w:sz w:val="28"/>
          <w:szCs w:val="28"/>
        </w:rPr>
        <w:t xml:space="preserve"> года № </w:t>
      </w:r>
      <w:r w:rsidR="006D0821">
        <w:rPr>
          <w:sz w:val="28"/>
          <w:szCs w:val="28"/>
        </w:rPr>
        <w:t>651</w:t>
      </w:r>
      <w:r w:rsidR="00CB5BC0">
        <w:rPr>
          <w:sz w:val="28"/>
          <w:szCs w:val="28"/>
        </w:rPr>
        <w:t xml:space="preserve"> «О </w:t>
      </w:r>
      <w:r w:rsidR="006D0821">
        <w:rPr>
          <w:sz w:val="28"/>
          <w:szCs w:val="28"/>
        </w:rPr>
        <w:t>внесении изменений в перечень документов, подтверждающих право заявителя на приобретение земельного участка</w:t>
      </w:r>
      <w:proofErr w:type="gramEnd"/>
      <w:r w:rsidR="006D0821">
        <w:rPr>
          <w:sz w:val="28"/>
          <w:szCs w:val="28"/>
        </w:rPr>
        <w:t xml:space="preserve"> </w:t>
      </w:r>
      <w:proofErr w:type="gramStart"/>
      <w:r w:rsidR="006D0821">
        <w:rPr>
          <w:sz w:val="28"/>
          <w:szCs w:val="28"/>
        </w:rPr>
        <w:t>без проведения торгов, утвержденный Приказом Минэкономразвития России от 12 января 2015г. № 1</w:t>
      </w:r>
      <w:r w:rsidR="00CB5BC0">
        <w:rPr>
          <w:sz w:val="28"/>
          <w:szCs w:val="28"/>
        </w:rPr>
        <w:t>»,</w:t>
      </w:r>
      <w:r w:rsidR="007F723F" w:rsidRPr="0045473F">
        <w:rPr>
          <w:sz w:val="28"/>
          <w:szCs w:val="28"/>
        </w:rPr>
        <w:t xml:space="preserve"> </w:t>
      </w:r>
      <w:r w:rsidR="00F42EB3" w:rsidRPr="00F42EB3">
        <w:rPr>
          <w:sz w:val="28"/>
          <w:szCs w:val="28"/>
        </w:rPr>
        <w:t>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</w:t>
      </w:r>
      <w:r w:rsidR="00F42EB3">
        <w:rPr>
          <w:sz w:val="28"/>
          <w:szCs w:val="28"/>
        </w:rPr>
        <w:t xml:space="preserve">, </w:t>
      </w:r>
      <w:r w:rsidR="00F42EB3" w:rsidRPr="00F42EB3">
        <w:rPr>
          <w:sz w:val="28"/>
          <w:szCs w:val="28"/>
        </w:rPr>
        <w:t>постановлением Администрации городского округа Верхотурский от 13.11.2012г. № 1327 «О разработке</w:t>
      </w:r>
      <w:proofErr w:type="gramEnd"/>
      <w:r w:rsidR="00F42EB3" w:rsidRPr="00F42EB3">
        <w:rPr>
          <w:sz w:val="28"/>
          <w:szCs w:val="28"/>
        </w:rPr>
        <w:t xml:space="preserve"> и </w:t>
      </w:r>
      <w:proofErr w:type="gramStart"/>
      <w:r w:rsidR="00F42EB3" w:rsidRPr="00F42EB3">
        <w:rPr>
          <w:sz w:val="28"/>
          <w:szCs w:val="28"/>
        </w:rPr>
        <w:t>утверждении</w:t>
      </w:r>
      <w:proofErr w:type="gramEnd"/>
      <w:r w:rsidR="00F42EB3" w:rsidRPr="00F42EB3">
        <w:rPr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F42EB3">
        <w:rPr>
          <w:sz w:val="28"/>
          <w:szCs w:val="28"/>
        </w:rPr>
        <w:t xml:space="preserve">, </w:t>
      </w:r>
      <w:r w:rsidR="007F723F">
        <w:rPr>
          <w:sz w:val="28"/>
          <w:szCs w:val="28"/>
        </w:rPr>
        <w:t xml:space="preserve">руководствуясь </w:t>
      </w:r>
      <w:r w:rsidR="00F42EB3">
        <w:rPr>
          <w:sz w:val="28"/>
          <w:szCs w:val="28"/>
        </w:rPr>
        <w:t>Уставом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37321" w:rsidRDefault="007F723F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proofErr w:type="gramStart"/>
      <w:r w:rsidR="004B638F">
        <w:rPr>
          <w:b w:val="0"/>
          <w:sz w:val="28"/>
          <w:szCs w:val="28"/>
        </w:rPr>
        <w:t>Внести изменения</w:t>
      </w:r>
      <w:r w:rsidR="004B638F" w:rsidRPr="004B638F">
        <w:rPr>
          <w:b w:val="0"/>
          <w:sz w:val="28"/>
          <w:szCs w:val="28"/>
        </w:rPr>
        <w:t xml:space="preserve"> в Административный регламент </w:t>
      </w:r>
      <w:r w:rsidR="009A7815" w:rsidRPr="009A7815">
        <w:rPr>
          <w:b w:val="0"/>
          <w:sz w:val="28"/>
          <w:szCs w:val="28"/>
        </w:rPr>
        <w:t xml:space="preserve">предоставления муниципальной услуги предоставление земельных участков в аренду </w:t>
      </w:r>
      <w:r w:rsidR="009A7815" w:rsidRPr="009A7815">
        <w:rPr>
          <w:b w:val="0"/>
          <w:sz w:val="28"/>
          <w:szCs w:val="28"/>
        </w:rPr>
        <w:lastRenderedPageBreak/>
        <w:t>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Верхотурский», утвержденный постановлением Администрации городского округа Верхотурский от 24.02.2016г. № 119 «Об утверждении административного регламента предоставления муниципальной услуги предоставление земельных</w:t>
      </w:r>
      <w:proofErr w:type="gramEnd"/>
      <w:r w:rsidR="009A7815" w:rsidRPr="009A7815">
        <w:rPr>
          <w:b w:val="0"/>
          <w:sz w:val="28"/>
          <w:szCs w:val="28"/>
        </w:rPr>
        <w:t xml:space="preserve">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Верхотурский</w:t>
      </w:r>
      <w:r w:rsidR="009A7815">
        <w:rPr>
          <w:b w:val="0"/>
          <w:sz w:val="28"/>
          <w:szCs w:val="28"/>
        </w:rPr>
        <w:t>»</w:t>
      </w:r>
      <w:r w:rsidR="004B638F">
        <w:rPr>
          <w:b w:val="0"/>
          <w:sz w:val="28"/>
          <w:szCs w:val="28"/>
        </w:rPr>
        <w:t>:</w:t>
      </w:r>
    </w:p>
    <w:p w:rsidR="00087773" w:rsidRDefault="00087773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в подпункте 8 пункта 2 Раздела 1</w:t>
      </w:r>
      <w:r w:rsidRPr="00087773">
        <w:t xml:space="preserve"> </w:t>
      </w:r>
      <w:r w:rsidRPr="00087773">
        <w:rPr>
          <w:b w:val="0"/>
          <w:sz w:val="28"/>
          <w:szCs w:val="28"/>
        </w:rPr>
        <w:t>Административного регламента</w:t>
      </w:r>
      <w:r>
        <w:rPr>
          <w:b w:val="0"/>
          <w:sz w:val="28"/>
          <w:szCs w:val="28"/>
        </w:rPr>
        <w:t xml:space="preserve"> слова «частью 14» заменить словами «частью 16»;</w:t>
      </w:r>
    </w:p>
    <w:p w:rsidR="00641034" w:rsidRDefault="00087773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41034">
        <w:rPr>
          <w:b w:val="0"/>
          <w:sz w:val="28"/>
          <w:szCs w:val="28"/>
        </w:rPr>
        <w:t xml:space="preserve">) </w:t>
      </w:r>
      <w:r w:rsidR="00392A7C">
        <w:rPr>
          <w:b w:val="0"/>
          <w:sz w:val="28"/>
          <w:szCs w:val="28"/>
        </w:rPr>
        <w:t xml:space="preserve">абзац 3 </w:t>
      </w:r>
      <w:r w:rsidR="00641034">
        <w:rPr>
          <w:b w:val="0"/>
          <w:sz w:val="28"/>
          <w:szCs w:val="28"/>
        </w:rPr>
        <w:t>пункт</w:t>
      </w:r>
      <w:r w:rsidR="00392A7C">
        <w:rPr>
          <w:b w:val="0"/>
          <w:sz w:val="28"/>
          <w:szCs w:val="28"/>
        </w:rPr>
        <w:t>а</w:t>
      </w:r>
      <w:r w:rsidR="00B37321">
        <w:rPr>
          <w:b w:val="0"/>
          <w:sz w:val="28"/>
          <w:szCs w:val="28"/>
        </w:rPr>
        <w:t xml:space="preserve"> </w:t>
      </w:r>
      <w:r w:rsidR="00F42EB3">
        <w:rPr>
          <w:b w:val="0"/>
          <w:sz w:val="28"/>
          <w:szCs w:val="28"/>
        </w:rPr>
        <w:t>3 Раздела 1</w:t>
      </w:r>
      <w:r w:rsidR="00B37321">
        <w:rPr>
          <w:b w:val="0"/>
          <w:sz w:val="28"/>
          <w:szCs w:val="28"/>
        </w:rPr>
        <w:t xml:space="preserve"> Админис</w:t>
      </w:r>
      <w:r w:rsidR="004B638F">
        <w:rPr>
          <w:b w:val="0"/>
          <w:sz w:val="28"/>
          <w:szCs w:val="28"/>
        </w:rPr>
        <w:t xml:space="preserve">тративного регламента </w:t>
      </w:r>
      <w:r w:rsidR="00392A7C">
        <w:rPr>
          <w:b w:val="0"/>
          <w:sz w:val="28"/>
          <w:szCs w:val="28"/>
        </w:rPr>
        <w:t xml:space="preserve">дополнить </w:t>
      </w:r>
      <w:r w:rsidR="009A7815">
        <w:rPr>
          <w:b w:val="0"/>
          <w:sz w:val="28"/>
          <w:szCs w:val="28"/>
        </w:rPr>
        <w:t>слова</w:t>
      </w:r>
      <w:r w:rsidR="00392A7C">
        <w:rPr>
          <w:b w:val="0"/>
          <w:sz w:val="28"/>
          <w:szCs w:val="28"/>
        </w:rPr>
        <w:t>ми</w:t>
      </w:r>
      <w:r w:rsidR="00F63E53">
        <w:rPr>
          <w:b w:val="0"/>
          <w:sz w:val="28"/>
          <w:szCs w:val="28"/>
        </w:rPr>
        <w:t>:</w:t>
      </w:r>
      <w:r w:rsidR="009A7815">
        <w:rPr>
          <w:b w:val="0"/>
          <w:sz w:val="28"/>
          <w:szCs w:val="28"/>
        </w:rPr>
        <w:t xml:space="preserve"> «</w:t>
      </w:r>
      <w:r w:rsidR="00392A7C" w:rsidRPr="00392A7C">
        <w:rPr>
          <w:b w:val="0"/>
          <w:sz w:val="28"/>
          <w:szCs w:val="28"/>
        </w:rPr>
        <w:t>Запросы заявителей  пр</w:t>
      </w:r>
      <w:r w:rsidR="00392A7C">
        <w:rPr>
          <w:b w:val="0"/>
          <w:sz w:val="28"/>
          <w:szCs w:val="28"/>
        </w:rPr>
        <w:t>инимаются также в дополнительных офисах</w:t>
      </w:r>
      <w:r w:rsidR="00392A7C" w:rsidRPr="00392A7C">
        <w:rPr>
          <w:b w:val="0"/>
          <w:sz w:val="28"/>
          <w:szCs w:val="28"/>
        </w:rPr>
        <w:t xml:space="preserve">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МФЦ). Место нахо</w:t>
      </w:r>
      <w:r w:rsidR="00392A7C">
        <w:rPr>
          <w:b w:val="0"/>
          <w:sz w:val="28"/>
          <w:szCs w:val="28"/>
        </w:rPr>
        <w:t>ждения: Свердловская область, город</w:t>
      </w:r>
      <w:r w:rsidR="00392A7C" w:rsidRPr="00392A7C">
        <w:rPr>
          <w:b w:val="0"/>
          <w:sz w:val="28"/>
          <w:szCs w:val="28"/>
        </w:rPr>
        <w:t xml:space="preserve"> Верхотурье, улица Карла Маркса, 2</w:t>
      </w:r>
      <w:r w:rsidR="00392A7C">
        <w:rPr>
          <w:b w:val="0"/>
          <w:sz w:val="28"/>
          <w:szCs w:val="28"/>
        </w:rPr>
        <w:t>, и Свердловская область, Верхотурский район, поселок Привокзальный, улица Советская, 6А</w:t>
      </w:r>
      <w:r w:rsidR="00392A7C" w:rsidRPr="00392A7C">
        <w:rPr>
          <w:b w:val="0"/>
          <w:sz w:val="28"/>
          <w:szCs w:val="28"/>
        </w:rPr>
        <w:t>.  Запросы  передаются в Ад</w:t>
      </w:r>
      <w:r w:rsidR="00392A7C">
        <w:rPr>
          <w:b w:val="0"/>
          <w:sz w:val="28"/>
          <w:szCs w:val="28"/>
        </w:rPr>
        <w:t>министрацию в день приема в МФЦ»</w:t>
      </w:r>
      <w:r w:rsidR="00753C8E">
        <w:rPr>
          <w:b w:val="0"/>
          <w:sz w:val="28"/>
          <w:szCs w:val="28"/>
        </w:rPr>
        <w:t>;</w:t>
      </w:r>
    </w:p>
    <w:p w:rsidR="0079128F" w:rsidRDefault="00087773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9128F">
        <w:rPr>
          <w:b w:val="0"/>
          <w:sz w:val="28"/>
          <w:szCs w:val="28"/>
        </w:rPr>
        <w:t>)</w:t>
      </w:r>
      <w:r w:rsidR="001C4D2E" w:rsidRPr="001C4D2E">
        <w:t xml:space="preserve"> </w:t>
      </w:r>
      <w:r w:rsidR="001C4D2E">
        <w:rPr>
          <w:b w:val="0"/>
          <w:sz w:val="28"/>
          <w:szCs w:val="28"/>
        </w:rPr>
        <w:t>абзац 4</w:t>
      </w:r>
      <w:r w:rsidR="001C4D2E" w:rsidRPr="001C4D2E">
        <w:rPr>
          <w:b w:val="0"/>
          <w:sz w:val="28"/>
          <w:szCs w:val="28"/>
        </w:rPr>
        <w:t xml:space="preserve"> пункта 3 Раздела 1 Административного регламента</w:t>
      </w:r>
      <w:r w:rsidR="001C4D2E">
        <w:rPr>
          <w:b w:val="0"/>
          <w:sz w:val="28"/>
          <w:szCs w:val="28"/>
        </w:rPr>
        <w:t xml:space="preserve"> после слов «специалистами комитета по имуществу» дополнить словами «и сотрудниками МФЦ»;</w:t>
      </w:r>
    </w:p>
    <w:p w:rsidR="00A817A9" w:rsidRDefault="00087773" w:rsidP="00F6570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C4D2E">
        <w:rPr>
          <w:b w:val="0"/>
          <w:sz w:val="28"/>
          <w:szCs w:val="28"/>
        </w:rPr>
        <w:t xml:space="preserve">) абзац 6 </w:t>
      </w:r>
      <w:r w:rsidR="001C4D2E" w:rsidRPr="001C4D2E">
        <w:rPr>
          <w:b w:val="0"/>
          <w:sz w:val="28"/>
          <w:szCs w:val="28"/>
        </w:rPr>
        <w:t>пункта 3 Раздела 1 Административного регламента</w:t>
      </w:r>
      <w:r w:rsidR="001C4D2E">
        <w:rPr>
          <w:b w:val="0"/>
          <w:sz w:val="28"/>
          <w:szCs w:val="28"/>
        </w:rPr>
        <w:t xml:space="preserve"> дополнить </w:t>
      </w:r>
      <w:r w:rsidR="00A817A9">
        <w:rPr>
          <w:b w:val="0"/>
          <w:sz w:val="28"/>
          <w:szCs w:val="28"/>
        </w:rPr>
        <w:t>абзацами следующего содержания</w:t>
      </w:r>
      <w:r w:rsidR="001C4D2E">
        <w:rPr>
          <w:b w:val="0"/>
          <w:sz w:val="28"/>
          <w:szCs w:val="28"/>
        </w:rPr>
        <w:t>:</w:t>
      </w:r>
      <w:r w:rsidR="00F6570B">
        <w:rPr>
          <w:b w:val="0"/>
          <w:sz w:val="28"/>
          <w:szCs w:val="28"/>
        </w:rPr>
        <w:t xml:space="preserve"> </w:t>
      </w:r>
    </w:p>
    <w:p w:rsidR="00A817A9" w:rsidRDefault="008F1DB9" w:rsidP="00F6570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«5) в</w:t>
      </w:r>
      <w:r w:rsidR="00A817A9">
        <w:rPr>
          <w:b w:val="0"/>
          <w:sz w:val="28"/>
          <w:szCs w:val="28"/>
        </w:rPr>
        <w:t xml:space="preserve"> МФЦ</w:t>
      </w:r>
      <w:r w:rsidR="00087773">
        <w:rPr>
          <w:b w:val="0"/>
          <w:sz w:val="28"/>
          <w:szCs w:val="28"/>
        </w:rPr>
        <w:t>»</w:t>
      </w:r>
      <w:r w:rsidR="00A817A9">
        <w:rPr>
          <w:b w:val="0"/>
          <w:sz w:val="28"/>
          <w:szCs w:val="28"/>
        </w:rPr>
        <w:t>;</w:t>
      </w:r>
      <w:r w:rsidR="001C4D2E">
        <w:rPr>
          <w:b w:val="0"/>
          <w:sz w:val="28"/>
          <w:szCs w:val="28"/>
        </w:rPr>
        <w:t xml:space="preserve"> </w:t>
      </w:r>
    </w:p>
    <w:p w:rsidR="00A817A9" w:rsidRDefault="00087773" w:rsidP="00F6570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1C4D2E" w:rsidRPr="001C4D2E">
        <w:rPr>
          <w:b w:val="0"/>
          <w:sz w:val="28"/>
          <w:szCs w:val="28"/>
        </w:rPr>
        <w:t>6) при обращении по телефону - в виде устного ответа на конкретные вопросы, содержащие запрашиваемую информацию</w:t>
      </w:r>
      <w:r>
        <w:rPr>
          <w:b w:val="0"/>
          <w:sz w:val="28"/>
          <w:szCs w:val="28"/>
        </w:rPr>
        <w:t>»</w:t>
      </w:r>
      <w:r w:rsidR="001C4D2E" w:rsidRPr="001C4D2E">
        <w:rPr>
          <w:b w:val="0"/>
          <w:sz w:val="28"/>
          <w:szCs w:val="28"/>
        </w:rPr>
        <w:t>;</w:t>
      </w:r>
      <w:r w:rsidR="00F6570B">
        <w:rPr>
          <w:b w:val="0"/>
          <w:sz w:val="28"/>
          <w:szCs w:val="28"/>
        </w:rPr>
        <w:t xml:space="preserve"> </w:t>
      </w:r>
    </w:p>
    <w:p w:rsidR="00A817A9" w:rsidRDefault="00087773" w:rsidP="00F6570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1C4D2E" w:rsidRPr="001C4D2E">
        <w:rPr>
          <w:b w:val="0"/>
          <w:sz w:val="28"/>
          <w:szCs w:val="28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</w:t>
      </w:r>
      <w:r>
        <w:rPr>
          <w:b w:val="0"/>
          <w:sz w:val="28"/>
          <w:szCs w:val="28"/>
        </w:rPr>
        <w:t>»</w:t>
      </w:r>
      <w:r w:rsidR="001C4D2E" w:rsidRPr="001C4D2E">
        <w:rPr>
          <w:b w:val="0"/>
          <w:sz w:val="28"/>
          <w:szCs w:val="28"/>
        </w:rPr>
        <w:t>;</w:t>
      </w:r>
    </w:p>
    <w:p w:rsidR="00A9776D" w:rsidRDefault="00087773" w:rsidP="00F6570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6570B">
        <w:rPr>
          <w:b w:val="0"/>
          <w:sz w:val="28"/>
          <w:szCs w:val="28"/>
        </w:rPr>
        <w:t xml:space="preserve"> </w:t>
      </w:r>
      <w:r w:rsidR="001C4D2E" w:rsidRPr="001C4D2E">
        <w:rPr>
          <w:b w:val="0"/>
          <w:sz w:val="28"/>
          <w:szCs w:val="28"/>
        </w:rPr>
        <w:t xml:space="preserve">8) при обращении, направленном в электронном виде, в течение 30 дней посредством электронной почты на указанный в обращении электронный адрес. </w:t>
      </w:r>
    </w:p>
    <w:p w:rsidR="001C4D2E" w:rsidRDefault="001C4D2E" w:rsidP="00F6570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1C4D2E">
        <w:rPr>
          <w:b w:val="0"/>
          <w:sz w:val="28"/>
          <w:szCs w:val="28"/>
        </w:rPr>
        <w:t>В процессе предоставления муниципальной услуги специалисты комитета по имуществу и сотрудники МФЦ должны обеспечивать соблюдение требований действующего законодательства Российской Федерации, а также настоящего регламента</w:t>
      </w:r>
      <w:r>
        <w:rPr>
          <w:b w:val="0"/>
          <w:sz w:val="28"/>
          <w:szCs w:val="28"/>
        </w:rPr>
        <w:t>»;</w:t>
      </w:r>
    </w:p>
    <w:p w:rsidR="001C4D2E" w:rsidRDefault="00087773" w:rsidP="001C4D2E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C4D2E">
        <w:rPr>
          <w:b w:val="0"/>
          <w:sz w:val="28"/>
          <w:szCs w:val="28"/>
        </w:rPr>
        <w:t xml:space="preserve">) </w:t>
      </w:r>
      <w:r w:rsidR="00F6570B">
        <w:rPr>
          <w:b w:val="0"/>
          <w:sz w:val="28"/>
          <w:szCs w:val="28"/>
        </w:rPr>
        <w:t>пункт 2 Раздела 2</w:t>
      </w:r>
      <w:r w:rsidR="00F6570B" w:rsidRPr="00F6570B">
        <w:t xml:space="preserve"> </w:t>
      </w:r>
      <w:r w:rsidR="00F6570B" w:rsidRPr="00F6570B">
        <w:rPr>
          <w:b w:val="0"/>
          <w:sz w:val="28"/>
          <w:szCs w:val="28"/>
        </w:rPr>
        <w:t>Административного регламента дополнить</w:t>
      </w:r>
      <w:r w:rsidR="00F6570B">
        <w:rPr>
          <w:b w:val="0"/>
          <w:sz w:val="28"/>
          <w:szCs w:val="28"/>
        </w:rPr>
        <w:t xml:space="preserve"> словами: </w:t>
      </w:r>
      <w:proofErr w:type="gramStart"/>
      <w:r w:rsidR="00F6570B">
        <w:rPr>
          <w:b w:val="0"/>
          <w:sz w:val="28"/>
          <w:szCs w:val="28"/>
        </w:rPr>
        <w:t>«</w:t>
      </w:r>
      <w:r w:rsidR="00F6570B" w:rsidRPr="00F6570B">
        <w:rPr>
          <w:b w:val="0"/>
          <w:sz w:val="28"/>
          <w:szCs w:val="28"/>
        </w:rPr>
        <w:t>Предоставление муниципальной услуги, предусмотренной настоящим Регламентом, может осуществляться в МФЦ, отвечающем требованиям Федерального закона от 27 июля 2010 года № 210-ФЗ «Об организации предоставления государственных и муниципальных услуг», и уполномоченном на организацию предоставления государственных и муниципальных услуг, в том числе в электронной ф</w:t>
      </w:r>
      <w:r w:rsidR="00A817A9">
        <w:rPr>
          <w:b w:val="0"/>
          <w:sz w:val="28"/>
          <w:szCs w:val="28"/>
        </w:rPr>
        <w:t>орме, по принципу «одного окна»;</w:t>
      </w:r>
      <w:proofErr w:type="gramEnd"/>
    </w:p>
    <w:p w:rsidR="00A9776D" w:rsidRDefault="00087773" w:rsidP="00A817A9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A817A9">
        <w:rPr>
          <w:b w:val="0"/>
          <w:sz w:val="28"/>
          <w:szCs w:val="28"/>
        </w:rPr>
        <w:t xml:space="preserve">) пункт 16 </w:t>
      </w:r>
      <w:r w:rsidR="00A817A9" w:rsidRPr="00A817A9">
        <w:rPr>
          <w:b w:val="0"/>
          <w:sz w:val="28"/>
          <w:szCs w:val="28"/>
        </w:rPr>
        <w:t xml:space="preserve">Раздела 2 Административного регламента дополнить </w:t>
      </w:r>
      <w:r w:rsidR="00A817A9">
        <w:rPr>
          <w:b w:val="0"/>
          <w:sz w:val="28"/>
          <w:szCs w:val="28"/>
        </w:rPr>
        <w:t>абзацами следующего содержания</w:t>
      </w:r>
      <w:r w:rsidR="00A817A9" w:rsidRPr="00A817A9">
        <w:rPr>
          <w:b w:val="0"/>
          <w:sz w:val="28"/>
          <w:szCs w:val="28"/>
        </w:rPr>
        <w:t>:</w:t>
      </w:r>
    </w:p>
    <w:p w:rsidR="00A817A9" w:rsidRPr="00A817A9" w:rsidRDefault="00A817A9" w:rsidP="00A817A9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«В</w:t>
      </w:r>
      <w:r w:rsidRPr="00A817A9">
        <w:rPr>
          <w:b w:val="0"/>
          <w:sz w:val="28"/>
          <w:szCs w:val="28"/>
        </w:rPr>
        <w:t xml:space="preserve"> помещениях обеспечивается создание инвалидам следующих условий </w:t>
      </w:r>
      <w:r w:rsidRPr="00A817A9">
        <w:rPr>
          <w:b w:val="0"/>
          <w:sz w:val="28"/>
          <w:szCs w:val="28"/>
        </w:rPr>
        <w:lastRenderedPageBreak/>
        <w:t>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817A9" w:rsidRPr="00A817A9" w:rsidRDefault="00A817A9" w:rsidP="00A817A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A817A9">
        <w:rPr>
          <w:b w:val="0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A817A9" w:rsidRPr="00A817A9" w:rsidRDefault="00A817A9" w:rsidP="00A817A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A817A9">
        <w:rPr>
          <w:b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817A9" w:rsidRPr="00A817A9" w:rsidRDefault="00A817A9" w:rsidP="00A817A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A817A9">
        <w:rPr>
          <w:b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A817A9" w:rsidRDefault="00A817A9" w:rsidP="00A817A9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 w:rsidRPr="00A817A9">
        <w:rPr>
          <w:b w:val="0"/>
          <w:sz w:val="28"/>
          <w:szCs w:val="28"/>
        </w:rPr>
        <w:t xml:space="preserve">допуск </w:t>
      </w:r>
      <w:proofErr w:type="spellStart"/>
      <w:r w:rsidRPr="00A817A9">
        <w:rPr>
          <w:b w:val="0"/>
          <w:sz w:val="28"/>
          <w:szCs w:val="28"/>
        </w:rPr>
        <w:t>сурдопереводчика</w:t>
      </w:r>
      <w:proofErr w:type="spellEnd"/>
      <w:r w:rsidRPr="00A817A9">
        <w:rPr>
          <w:b w:val="0"/>
          <w:sz w:val="28"/>
          <w:szCs w:val="28"/>
        </w:rPr>
        <w:t xml:space="preserve"> и </w:t>
      </w:r>
      <w:proofErr w:type="spellStart"/>
      <w:r w:rsidRPr="00A817A9">
        <w:rPr>
          <w:b w:val="0"/>
          <w:sz w:val="28"/>
          <w:szCs w:val="28"/>
        </w:rPr>
        <w:t>тифлосурдопереводчика</w:t>
      </w:r>
      <w:proofErr w:type="spellEnd"/>
      <w:r w:rsidRPr="00A817A9">
        <w:rPr>
          <w:b w:val="0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 w:rsidR="00A9776D">
        <w:rPr>
          <w:b w:val="0"/>
          <w:sz w:val="28"/>
          <w:szCs w:val="28"/>
        </w:rPr>
        <w:t>ере социальной защиты населения;</w:t>
      </w:r>
      <w:proofErr w:type="gramEnd"/>
    </w:p>
    <w:p w:rsidR="00A9776D" w:rsidRDefault="00087773" w:rsidP="00A817A9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9776D">
        <w:rPr>
          <w:b w:val="0"/>
          <w:sz w:val="28"/>
          <w:szCs w:val="28"/>
        </w:rPr>
        <w:t xml:space="preserve">) </w:t>
      </w:r>
      <w:r w:rsidR="00FA4F1F">
        <w:rPr>
          <w:b w:val="0"/>
          <w:sz w:val="28"/>
          <w:szCs w:val="28"/>
        </w:rPr>
        <w:t xml:space="preserve">в </w:t>
      </w:r>
      <w:r w:rsidR="00A9776D">
        <w:rPr>
          <w:b w:val="0"/>
          <w:sz w:val="28"/>
          <w:szCs w:val="28"/>
        </w:rPr>
        <w:t>абзац</w:t>
      </w:r>
      <w:r w:rsidR="00FA4F1F">
        <w:rPr>
          <w:b w:val="0"/>
          <w:sz w:val="28"/>
          <w:szCs w:val="28"/>
        </w:rPr>
        <w:t>е</w:t>
      </w:r>
      <w:r w:rsidR="00A9776D">
        <w:rPr>
          <w:b w:val="0"/>
          <w:sz w:val="28"/>
          <w:szCs w:val="28"/>
        </w:rPr>
        <w:t xml:space="preserve"> 1 пункта 5 Раздела 3</w:t>
      </w:r>
      <w:r w:rsidR="00A9776D" w:rsidRPr="00A9776D">
        <w:t xml:space="preserve"> </w:t>
      </w:r>
      <w:r w:rsidR="00A9776D" w:rsidRPr="00A9776D">
        <w:rPr>
          <w:b w:val="0"/>
          <w:sz w:val="28"/>
          <w:szCs w:val="28"/>
        </w:rPr>
        <w:t xml:space="preserve">Административного регламента </w:t>
      </w:r>
      <w:r w:rsidR="00FA4F1F">
        <w:rPr>
          <w:b w:val="0"/>
          <w:sz w:val="28"/>
          <w:szCs w:val="28"/>
        </w:rPr>
        <w:t>слова</w:t>
      </w:r>
      <w:r w:rsidR="00A9776D">
        <w:rPr>
          <w:b w:val="0"/>
          <w:sz w:val="28"/>
          <w:szCs w:val="28"/>
        </w:rPr>
        <w:t>: «</w:t>
      </w:r>
      <w:r w:rsidR="00FA4F1F">
        <w:rPr>
          <w:b w:val="0"/>
          <w:sz w:val="28"/>
          <w:szCs w:val="28"/>
        </w:rPr>
        <w:t>обеспечивает его подписание главой Администрации городского округа Верхотурский и направление заявителю» исключить;</w:t>
      </w:r>
    </w:p>
    <w:p w:rsidR="00FA4F1F" w:rsidRDefault="00087773" w:rsidP="00A817A9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FA4F1F">
        <w:rPr>
          <w:b w:val="0"/>
          <w:sz w:val="28"/>
          <w:szCs w:val="28"/>
        </w:rPr>
        <w:t xml:space="preserve">) абзац 3 пункта 5 Раздела 3 Административного регламента изложить в новой редакции: «Результатом административной процедуры является подписанный главой городского округа Верхотурский проект договора аренды земельного участка либо решение об отказе в предоставлении земельного участка без проведения аукциона. Заявитель уведомляется о необходимости </w:t>
      </w:r>
      <w:proofErr w:type="gramStart"/>
      <w:r w:rsidR="00FA4F1F">
        <w:rPr>
          <w:b w:val="0"/>
          <w:sz w:val="28"/>
          <w:szCs w:val="28"/>
        </w:rPr>
        <w:t>подписания проекта договора аренды земельного участка</w:t>
      </w:r>
      <w:proofErr w:type="gramEnd"/>
      <w:r w:rsidR="00FA4F1F">
        <w:rPr>
          <w:b w:val="0"/>
          <w:sz w:val="28"/>
          <w:szCs w:val="28"/>
        </w:rPr>
        <w:t xml:space="preserve"> по телефону, указанному в заявлении. </w:t>
      </w:r>
      <w:r w:rsidR="00BE4E3E" w:rsidRPr="00BE4E3E">
        <w:rPr>
          <w:b w:val="0"/>
          <w:sz w:val="28"/>
          <w:szCs w:val="28"/>
        </w:rPr>
        <w:t>В случае подачи заявления гражданином через МФЦ, результат рассмотрения заявления направляется в МФЦ для выдачи заявителю</w:t>
      </w:r>
      <w:r w:rsidR="00FA4F1F">
        <w:rPr>
          <w:b w:val="0"/>
          <w:sz w:val="28"/>
          <w:szCs w:val="28"/>
        </w:rPr>
        <w:t>»;</w:t>
      </w:r>
    </w:p>
    <w:p w:rsidR="00FA4F1F" w:rsidRDefault="00087773" w:rsidP="00A817A9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BE4E3E">
        <w:rPr>
          <w:b w:val="0"/>
          <w:sz w:val="28"/>
          <w:szCs w:val="28"/>
        </w:rPr>
        <w:t>) Раздел 3 Административного регламента дополнить подпунктом 7 следующего содержания:</w:t>
      </w:r>
    </w:p>
    <w:p w:rsidR="00BE4E3E" w:rsidRPr="00BE4E3E" w:rsidRDefault="00BE4E3E" w:rsidP="00BE4E3E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</w:t>
      </w:r>
      <w:r w:rsidRPr="00BE4E3E">
        <w:rPr>
          <w:b w:val="0"/>
          <w:sz w:val="28"/>
          <w:szCs w:val="28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BE4E3E" w:rsidRPr="00BE4E3E" w:rsidRDefault="00BE4E3E" w:rsidP="00BE4E3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E4E3E">
        <w:rPr>
          <w:b w:val="0"/>
          <w:sz w:val="28"/>
          <w:szCs w:val="28"/>
        </w:rPr>
        <w:t xml:space="preserve">Для получения муниципальной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BE4E3E" w:rsidRPr="00BE4E3E" w:rsidRDefault="00BE4E3E" w:rsidP="00BE4E3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E4E3E">
        <w:rPr>
          <w:b w:val="0"/>
          <w:sz w:val="28"/>
          <w:szCs w:val="28"/>
        </w:rPr>
        <w:t xml:space="preserve"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</w:t>
      </w:r>
      <w:r w:rsidRPr="00BE4E3E">
        <w:rPr>
          <w:b w:val="0"/>
          <w:sz w:val="28"/>
          <w:szCs w:val="28"/>
        </w:rPr>
        <w:lastRenderedPageBreak/>
        <w:t>государственных (муниципальных) услуг».</w:t>
      </w:r>
    </w:p>
    <w:p w:rsidR="00BE4E3E" w:rsidRPr="00BE4E3E" w:rsidRDefault="00BE4E3E" w:rsidP="00BE4E3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E4E3E">
        <w:rPr>
          <w:b w:val="0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BE4E3E" w:rsidRPr="00BE4E3E" w:rsidRDefault="00BE4E3E" w:rsidP="00BE4E3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E4E3E">
        <w:rPr>
          <w:b w:val="0"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BE4E3E">
        <w:rPr>
          <w:b w:val="0"/>
          <w:sz w:val="28"/>
          <w:szCs w:val="28"/>
        </w:rPr>
        <w:t>с</w:t>
      </w:r>
      <w:proofErr w:type="gramEnd"/>
      <w:r w:rsidRPr="00BE4E3E">
        <w:rPr>
          <w:b w:val="0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BE4E3E" w:rsidRPr="00BE4E3E" w:rsidRDefault="00BE4E3E" w:rsidP="00BE4E3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E4E3E">
        <w:rPr>
          <w:b w:val="0"/>
          <w:sz w:val="28"/>
          <w:szCs w:val="28"/>
        </w:rPr>
        <w:t>Административные процедуры (действия) выполняются МФЦ  в соответствии с особенностями, предусмотренными настоящим административным регламентом.</w:t>
      </w:r>
    </w:p>
    <w:p w:rsidR="00BE4E3E" w:rsidRPr="00BE4E3E" w:rsidRDefault="00BE4E3E" w:rsidP="00BE4E3E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договора аренды в 3 экземплярах</w:t>
      </w:r>
      <w:r w:rsidRPr="00BE4E3E">
        <w:rPr>
          <w:b w:val="0"/>
          <w:sz w:val="28"/>
          <w:szCs w:val="28"/>
        </w:rPr>
        <w:t xml:space="preserve"> либо отказ в </w:t>
      </w:r>
      <w:r>
        <w:rPr>
          <w:b w:val="0"/>
          <w:sz w:val="28"/>
          <w:szCs w:val="28"/>
        </w:rPr>
        <w:t>предоставлении земельного участка в аренду без проведения торгов</w:t>
      </w:r>
      <w:r w:rsidRPr="00BE4E3E">
        <w:rPr>
          <w:b w:val="0"/>
          <w:sz w:val="28"/>
          <w:szCs w:val="28"/>
        </w:rPr>
        <w:t xml:space="preserve"> в 1 экземпляре  специалист комитета по имуществу передает в МФЦ по ведомости приема-передачи, оформленной передающей стороной в двух экземплярах, для выдачи заявителю результатов предоставления му</w:t>
      </w:r>
      <w:r>
        <w:rPr>
          <w:b w:val="0"/>
          <w:sz w:val="28"/>
          <w:szCs w:val="28"/>
        </w:rPr>
        <w:t>ниципальной услуги. МФЦ выдает заявителю 2</w:t>
      </w:r>
      <w:r w:rsidRPr="00BE4E3E">
        <w:rPr>
          <w:b w:val="0"/>
          <w:sz w:val="28"/>
          <w:szCs w:val="28"/>
        </w:rPr>
        <w:t xml:space="preserve"> экземпляра </w:t>
      </w:r>
      <w:r>
        <w:rPr>
          <w:b w:val="0"/>
          <w:sz w:val="28"/>
          <w:szCs w:val="28"/>
        </w:rPr>
        <w:t>договора аренды</w:t>
      </w:r>
      <w:r w:rsidRPr="00BE4E3E">
        <w:rPr>
          <w:b w:val="0"/>
          <w:sz w:val="28"/>
          <w:szCs w:val="28"/>
        </w:rPr>
        <w:t xml:space="preserve"> или </w:t>
      </w:r>
      <w:r>
        <w:rPr>
          <w:b w:val="0"/>
          <w:sz w:val="28"/>
          <w:szCs w:val="28"/>
        </w:rPr>
        <w:t xml:space="preserve">отказ </w:t>
      </w:r>
      <w:r w:rsidRPr="00BE4E3E">
        <w:rPr>
          <w:b w:val="0"/>
          <w:sz w:val="28"/>
          <w:szCs w:val="28"/>
        </w:rPr>
        <w:t>в предоставлении земельного участка в аренду без проведения торгов</w:t>
      </w:r>
      <w:r>
        <w:rPr>
          <w:b w:val="0"/>
          <w:sz w:val="28"/>
          <w:szCs w:val="28"/>
        </w:rPr>
        <w:t xml:space="preserve"> в 1 экземпляре</w:t>
      </w:r>
      <w:r w:rsidRPr="00BE4E3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Один экземпляр договора аренды земельного участка, подписанный заявителем, направляется в комитет по имуществу Администрации.</w:t>
      </w:r>
    </w:p>
    <w:p w:rsidR="00BE4E3E" w:rsidRDefault="00BE4E3E" w:rsidP="00BE4E3E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BE4E3E">
        <w:rPr>
          <w:b w:val="0"/>
          <w:sz w:val="28"/>
          <w:szCs w:val="28"/>
        </w:rPr>
        <w:t xml:space="preserve">В случае неявки заявителя в МФЦ за получением результата муниципальной услуги, документы хранятся в МФЦ в течение одного месяца, по истечении указанного срока передаются в </w:t>
      </w:r>
      <w:r>
        <w:rPr>
          <w:b w:val="0"/>
          <w:sz w:val="28"/>
          <w:szCs w:val="28"/>
        </w:rPr>
        <w:t>комитет по имуществу Администрации</w:t>
      </w:r>
      <w:r w:rsidRPr="00BE4E3E">
        <w:rPr>
          <w:b w:val="0"/>
          <w:sz w:val="28"/>
          <w:szCs w:val="28"/>
        </w:rPr>
        <w:t xml:space="preserve"> по ведомости приема-передачи</w:t>
      </w:r>
      <w:r>
        <w:rPr>
          <w:b w:val="0"/>
          <w:sz w:val="28"/>
          <w:szCs w:val="28"/>
        </w:rPr>
        <w:t>»;</w:t>
      </w:r>
    </w:p>
    <w:p w:rsidR="009F4885" w:rsidRDefault="00087773" w:rsidP="00BE4E3E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9F4885">
        <w:rPr>
          <w:b w:val="0"/>
          <w:sz w:val="28"/>
          <w:szCs w:val="28"/>
        </w:rPr>
        <w:t xml:space="preserve">) в абзаце 4 Раздела 4 </w:t>
      </w:r>
      <w:r w:rsidR="009F4885" w:rsidRPr="009F4885">
        <w:rPr>
          <w:b w:val="0"/>
          <w:sz w:val="28"/>
          <w:szCs w:val="28"/>
        </w:rPr>
        <w:t>Административного регламента</w:t>
      </w:r>
      <w:r w:rsidR="009F4885">
        <w:rPr>
          <w:b w:val="0"/>
          <w:sz w:val="28"/>
          <w:szCs w:val="28"/>
        </w:rPr>
        <w:t xml:space="preserve"> слова главе Администрации» заменить словами «главе городского округа Верхотурский»</w:t>
      </w:r>
    </w:p>
    <w:p w:rsidR="00AB4142" w:rsidRDefault="00087773" w:rsidP="00BE4E3E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AB4142">
        <w:rPr>
          <w:b w:val="0"/>
          <w:sz w:val="28"/>
          <w:szCs w:val="28"/>
        </w:rPr>
        <w:t xml:space="preserve">) </w:t>
      </w:r>
      <w:r w:rsidR="001E1F70">
        <w:rPr>
          <w:b w:val="0"/>
          <w:sz w:val="28"/>
          <w:szCs w:val="28"/>
        </w:rPr>
        <w:t>пункт 2 Раздела 5 Административного регламента изложить в новой редакции: «</w:t>
      </w:r>
      <w:r w:rsidR="001E1F70" w:rsidRPr="001E1F70">
        <w:rPr>
          <w:b w:val="0"/>
          <w:sz w:val="28"/>
          <w:szCs w:val="28"/>
        </w:rPr>
        <w:t xml:space="preserve"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</w:t>
      </w:r>
      <w:r w:rsidR="001E1F70">
        <w:rPr>
          <w:b w:val="0"/>
          <w:sz w:val="28"/>
          <w:szCs w:val="28"/>
        </w:rPr>
        <w:t>городского округа Верхотурский</w:t>
      </w:r>
      <w:r w:rsidR="001E1F70" w:rsidRPr="001E1F70">
        <w:rPr>
          <w:b w:val="0"/>
          <w:sz w:val="28"/>
          <w:szCs w:val="28"/>
        </w:rPr>
        <w:t xml:space="preserve"> в Администрацию или МФЦ.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</w:t>
      </w:r>
      <w:r w:rsidR="001E1F70">
        <w:rPr>
          <w:b w:val="0"/>
          <w:sz w:val="28"/>
          <w:szCs w:val="28"/>
        </w:rPr>
        <w:t>рственных и муниципальных услуг»;</w:t>
      </w:r>
    </w:p>
    <w:p w:rsidR="001E1F70" w:rsidRDefault="00087773" w:rsidP="00BE4E3E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1E1F70">
        <w:rPr>
          <w:b w:val="0"/>
          <w:sz w:val="28"/>
          <w:szCs w:val="28"/>
        </w:rPr>
        <w:t>) пункт 3</w:t>
      </w:r>
      <w:r w:rsidR="001E1F70" w:rsidRPr="001E1F70">
        <w:t xml:space="preserve"> </w:t>
      </w:r>
      <w:r w:rsidR="001E1F70" w:rsidRPr="001E1F70">
        <w:rPr>
          <w:b w:val="0"/>
          <w:sz w:val="28"/>
          <w:szCs w:val="28"/>
        </w:rPr>
        <w:t>Раздела 5 Административного регламента изложить в новой редакции:</w:t>
      </w:r>
      <w:r w:rsidR="001E1F70">
        <w:rPr>
          <w:b w:val="0"/>
          <w:sz w:val="28"/>
          <w:szCs w:val="28"/>
        </w:rPr>
        <w:t xml:space="preserve"> «</w:t>
      </w:r>
      <w:r w:rsidR="001E1F70" w:rsidRPr="001E1F70">
        <w:rPr>
          <w:b w:val="0"/>
          <w:sz w:val="28"/>
          <w:szCs w:val="28"/>
        </w:rPr>
        <w:t xml:space="preserve">Жалоба рассматривается в течение 15  дней со дня регистрации обращения, а в случае обжалования отказа в исправлении допущенных опечаток и ошибок - в течение 5 рабочих дней со дня регистрации жалобы. 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</w:t>
      </w:r>
      <w:r w:rsidR="001E1F70">
        <w:rPr>
          <w:b w:val="0"/>
          <w:sz w:val="28"/>
          <w:szCs w:val="28"/>
        </w:rPr>
        <w:t>окончания срока ее рассмотрения»;</w:t>
      </w:r>
    </w:p>
    <w:p w:rsidR="009F4885" w:rsidRDefault="00087773" w:rsidP="00BE4E3E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13</w:t>
      </w:r>
      <w:r w:rsidR="009F4885">
        <w:rPr>
          <w:b w:val="0"/>
          <w:sz w:val="28"/>
          <w:szCs w:val="28"/>
        </w:rPr>
        <w:t xml:space="preserve">) в пункте 5 </w:t>
      </w:r>
      <w:r w:rsidR="009F4885" w:rsidRPr="009F4885">
        <w:rPr>
          <w:b w:val="0"/>
          <w:sz w:val="28"/>
          <w:szCs w:val="28"/>
        </w:rPr>
        <w:t>Раздела 5 Административного регламента</w:t>
      </w:r>
      <w:r w:rsidR="009F4885">
        <w:rPr>
          <w:b w:val="0"/>
          <w:sz w:val="28"/>
          <w:szCs w:val="28"/>
        </w:rPr>
        <w:t xml:space="preserve"> слова «глава Администрации» заменить словами «глава городского округа Верхотурский»</w:t>
      </w:r>
    </w:p>
    <w:p w:rsidR="00A9776D" w:rsidRDefault="00A9776D" w:rsidP="009F488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95CF0" w:rsidRDefault="007E55BA" w:rsidP="003F3EDE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F723F">
        <w:rPr>
          <w:sz w:val="28"/>
          <w:szCs w:val="28"/>
        </w:rPr>
        <w:t>2. Опубликовать н</w:t>
      </w:r>
      <w:r w:rsidR="007F723F" w:rsidRPr="00A96BE3">
        <w:rPr>
          <w:sz w:val="28"/>
          <w:szCs w:val="28"/>
        </w:rPr>
        <w:t xml:space="preserve">астоящее </w:t>
      </w:r>
      <w:r w:rsidR="007F723F">
        <w:rPr>
          <w:sz w:val="28"/>
          <w:szCs w:val="28"/>
        </w:rPr>
        <w:t>п</w:t>
      </w:r>
      <w:r w:rsidR="007F723F" w:rsidRPr="00A96BE3">
        <w:rPr>
          <w:sz w:val="28"/>
          <w:szCs w:val="28"/>
        </w:rPr>
        <w:t xml:space="preserve">остановление </w:t>
      </w:r>
      <w:r w:rsidR="007F723F"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="003F3EDE">
        <w:rPr>
          <w:sz w:val="28"/>
          <w:szCs w:val="28"/>
        </w:rPr>
        <w:t>.</w:t>
      </w:r>
    </w:p>
    <w:p w:rsidR="007F723F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EDE">
        <w:rPr>
          <w:sz w:val="28"/>
          <w:szCs w:val="28"/>
        </w:rPr>
        <w:t>3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9F4885">
        <w:rPr>
          <w:sz w:val="28"/>
          <w:szCs w:val="28"/>
        </w:rPr>
        <w:t xml:space="preserve">возложить на </w:t>
      </w:r>
      <w:proofErr w:type="spellStart"/>
      <w:r w:rsidR="009F4885">
        <w:rPr>
          <w:sz w:val="28"/>
          <w:szCs w:val="28"/>
        </w:rPr>
        <w:t>и.о</w:t>
      </w:r>
      <w:proofErr w:type="spellEnd"/>
      <w:r w:rsidR="009F4885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9F4885">
        <w:rPr>
          <w:sz w:val="28"/>
          <w:szCs w:val="28"/>
        </w:rPr>
        <w:t>Литовских</w:t>
      </w:r>
      <w:proofErr w:type="gramEnd"/>
      <w:r w:rsidR="009F4885">
        <w:rPr>
          <w:sz w:val="28"/>
          <w:szCs w:val="28"/>
        </w:rPr>
        <w:t xml:space="preserve"> Л.Ю</w:t>
      </w:r>
      <w:r w:rsidR="009F0C5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3F3EDE" w:rsidRDefault="003F3EDE" w:rsidP="00C226D9">
      <w:pPr>
        <w:jc w:val="both"/>
        <w:rPr>
          <w:szCs w:val="28"/>
        </w:rPr>
      </w:pPr>
    </w:p>
    <w:p w:rsidR="00C226D9" w:rsidRPr="003C24DA" w:rsidRDefault="00013B85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</w:t>
      </w:r>
    </w:p>
    <w:p w:rsidR="003D1DE8" w:rsidRPr="00960AF2" w:rsidRDefault="00C226D9" w:rsidP="00960AF2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</w:t>
      </w:r>
      <w:r w:rsidR="00895CF0">
        <w:rPr>
          <w:sz w:val="28"/>
          <w:szCs w:val="28"/>
        </w:rPr>
        <w:t xml:space="preserve">   </w:t>
      </w:r>
      <w:r w:rsidR="009F4885">
        <w:rPr>
          <w:sz w:val="28"/>
          <w:szCs w:val="28"/>
        </w:rPr>
        <w:t>А.Г. Лиханов</w:t>
      </w:r>
    </w:p>
    <w:p w:rsidR="00FE081C" w:rsidRDefault="00FE081C" w:rsidP="00B92CBF">
      <w:pPr>
        <w:jc w:val="right"/>
        <w:outlineLvl w:val="0"/>
      </w:pPr>
    </w:p>
    <w:sectPr w:rsidR="00FE081C" w:rsidSect="007E55BA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5507"/>
    <w:rsid w:val="000563E3"/>
    <w:rsid w:val="00056C39"/>
    <w:rsid w:val="00060458"/>
    <w:rsid w:val="00062A27"/>
    <w:rsid w:val="00063A07"/>
    <w:rsid w:val="00063CE7"/>
    <w:rsid w:val="00071EDB"/>
    <w:rsid w:val="0007386D"/>
    <w:rsid w:val="000808FA"/>
    <w:rsid w:val="00081AAB"/>
    <w:rsid w:val="000836DA"/>
    <w:rsid w:val="00084E03"/>
    <w:rsid w:val="00087250"/>
    <w:rsid w:val="00087773"/>
    <w:rsid w:val="00090481"/>
    <w:rsid w:val="00090D50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57E"/>
    <w:rsid w:val="00161E08"/>
    <w:rsid w:val="00162492"/>
    <w:rsid w:val="00165007"/>
    <w:rsid w:val="00165F04"/>
    <w:rsid w:val="00170075"/>
    <w:rsid w:val="001735C2"/>
    <w:rsid w:val="00173C77"/>
    <w:rsid w:val="00174921"/>
    <w:rsid w:val="00175D38"/>
    <w:rsid w:val="00177FCA"/>
    <w:rsid w:val="00181B41"/>
    <w:rsid w:val="00185A5D"/>
    <w:rsid w:val="0018601C"/>
    <w:rsid w:val="001959B6"/>
    <w:rsid w:val="00196E9F"/>
    <w:rsid w:val="001A0EF4"/>
    <w:rsid w:val="001A1F98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4D2E"/>
    <w:rsid w:val="001C79D0"/>
    <w:rsid w:val="001D0345"/>
    <w:rsid w:val="001D0FB4"/>
    <w:rsid w:val="001D24C2"/>
    <w:rsid w:val="001D687D"/>
    <w:rsid w:val="001E1F70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48D4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6238D"/>
    <w:rsid w:val="00265777"/>
    <w:rsid w:val="0026613B"/>
    <w:rsid w:val="002712C5"/>
    <w:rsid w:val="00272DD5"/>
    <w:rsid w:val="002768ED"/>
    <w:rsid w:val="00276F92"/>
    <w:rsid w:val="00280194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A0B8B"/>
    <w:rsid w:val="002B4F9C"/>
    <w:rsid w:val="002B5A26"/>
    <w:rsid w:val="002B5D6D"/>
    <w:rsid w:val="002B6CEC"/>
    <w:rsid w:val="002C55C2"/>
    <w:rsid w:val="002C6073"/>
    <w:rsid w:val="002D0CC3"/>
    <w:rsid w:val="002D417F"/>
    <w:rsid w:val="002E2BC3"/>
    <w:rsid w:val="002E3AD3"/>
    <w:rsid w:val="002F0F14"/>
    <w:rsid w:val="002F2C87"/>
    <w:rsid w:val="002F56C1"/>
    <w:rsid w:val="002F6DAA"/>
    <w:rsid w:val="00302BA6"/>
    <w:rsid w:val="003048B9"/>
    <w:rsid w:val="00305F1A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4660B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A7C"/>
    <w:rsid w:val="00392B0F"/>
    <w:rsid w:val="003A4911"/>
    <w:rsid w:val="003B4165"/>
    <w:rsid w:val="003C24DA"/>
    <w:rsid w:val="003C44C7"/>
    <w:rsid w:val="003D0DB8"/>
    <w:rsid w:val="003D1DE8"/>
    <w:rsid w:val="003E0CDF"/>
    <w:rsid w:val="003E230B"/>
    <w:rsid w:val="003F3EDE"/>
    <w:rsid w:val="003F5AAA"/>
    <w:rsid w:val="0040019A"/>
    <w:rsid w:val="00402FF5"/>
    <w:rsid w:val="004049BE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3CC2"/>
    <w:rsid w:val="00434085"/>
    <w:rsid w:val="004352E2"/>
    <w:rsid w:val="00435418"/>
    <w:rsid w:val="00436E76"/>
    <w:rsid w:val="00440857"/>
    <w:rsid w:val="00442ED9"/>
    <w:rsid w:val="0044397B"/>
    <w:rsid w:val="00444962"/>
    <w:rsid w:val="004467BF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DA6"/>
    <w:rsid w:val="0047621E"/>
    <w:rsid w:val="00476658"/>
    <w:rsid w:val="00476A46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638F"/>
    <w:rsid w:val="004B7506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7678"/>
    <w:rsid w:val="004F564E"/>
    <w:rsid w:val="005012BC"/>
    <w:rsid w:val="00501BDD"/>
    <w:rsid w:val="00504C9D"/>
    <w:rsid w:val="005114DE"/>
    <w:rsid w:val="00511930"/>
    <w:rsid w:val="00523C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1034"/>
    <w:rsid w:val="0064392A"/>
    <w:rsid w:val="00647B95"/>
    <w:rsid w:val="006547B4"/>
    <w:rsid w:val="0065517A"/>
    <w:rsid w:val="00663E35"/>
    <w:rsid w:val="00664E88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4B35"/>
    <w:rsid w:val="006B7AB8"/>
    <w:rsid w:val="006C4F99"/>
    <w:rsid w:val="006C52B5"/>
    <w:rsid w:val="006D0622"/>
    <w:rsid w:val="006D0821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3C8E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4AB"/>
    <w:rsid w:val="00783991"/>
    <w:rsid w:val="00786FF5"/>
    <w:rsid w:val="00787320"/>
    <w:rsid w:val="00787F8E"/>
    <w:rsid w:val="00790DA4"/>
    <w:rsid w:val="0079128F"/>
    <w:rsid w:val="0079252E"/>
    <w:rsid w:val="00794BAF"/>
    <w:rsid w:val="00795E84"/>
    <w:rsid w:val="007962EF"/>
    <w:rsid w:val="007A2255"/>
    <w:rsid w:val="007A322D"/>
    <w:rsid w:val="007A3B43"/>
    <w:rsid w:val="007B511F"/>
    <w:rsid w:val="007B75A6"/>
    <w:rsid w:val="007B7B90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5BA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2AE"/>
    <w:rsid w:val="008225D4"/>
    <w:rsid w:val="008312DF"/>
    <w:rsid w:val="0084138A"/>
    <w:rsid w:val="00841D8D"/>
    <w:rsid w:val="008473CF"/>
    <w:rsid w:val="00853B23"/>
    <w:rsid w:val="00856467"/>
    <w:rsid w:val="00867727"/>
    <w:rsid w:val="00871FA9"/>
    <w:rsid w:val="00875E12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2251"/>
    <w:rsid w:val="008A2967"/>
    <w:rsid w:val="008A3BFC"/>
    <w:rsid w:val="008A401C"/>
    <w:rsid w:val="008A5143"/>
    <w:rsid w:val="008A5822"/>
    <w:rsid w:val="008A6B37"/>
    <w:rsid w:val="008B0057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1DB9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2DEA"/>
    <w:rsid w:val="00935934"/>
    <w:rsid w:val="0093694F"/>
    <w:rsid w:val="00937539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87CE3"/>
    <w:rsid w:val="00993032"/>
    <w:rsid w:val="00994E77"/>
    <w:rsid w:val="00995CAD"/>
    <w:rsid w:val="0099718C"/>
    <w:rsid w:val="009A10C1"/>
    <w:rsid w:val="009A34BF"/>
    <w:rsid w:val="009A53CF"/>
    <w:rsid w:val="009A75D4"/>
    <w:rsid w:val="009A7815"/>
    <w:rsid w:val="009B065F"/>
    <w:rsid w:val="009B1093"/>
    <w:rsid w:val="009B503F"/>
    <w:rsid w:val="009C006B"/>
    <w:rsid w:val="009C16BE"/>
    <w:rsid w:val="009C6265"/>
    <w:rsid w:val="009D2996"/>
    <w:rsid w:val="009D4709"/>
    <w:rsid w:val="009D58F8"/>
    <w:rsid w:val="009E2D1A"/>
    <w:rsid w:val="009E33D1"/>
    <w:rsid w:val="009E3882"/>
    <w:rsid w:val="009F043A"/>
    <w:rsid w:val="009F0AB2"/>
    <w:rsid w:val="009F0C56"/>
    <w:rsid w:val="009F4885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17A9"/>
    <w:rsid w:val="00A82267"/>
    <w:rsid w:val="00A83A74"/>
    <w:rsid w:val="00A84B9C"/>
    <w:rsid w:val="00A86BD6"/>
    <w:rsid w:val="00A90550"/>
    <w:rsid w:val="00A9776D"/>
    <w:rsid w:val="00AA1A2E"/>
    <w:rsid w:val="00AA1FCD"/>
    <w:rsid w:val="00AA61E5"/>
    <w:rsid w:val="00AA661E"/>
    <w:rsid w:val="00AB1FAC"/>
    <w:rsid w:val="00AB33C1"/>
    <w:rsid w:val="00AB3ACE"/>
    <w:rsid w:val="00AB3BD1"/>
    <w:rsid w:val="00AB4142"/>
    <w:rsid w:val="00AB6DF1"/>
    <w:rsid w:val="00AB6F2C"/>
    <w:rsid w:val="00AB7A61"/>
    <w:rsid w:val="00AC08AC"/>
    <w:rsid w:val="00AC0F90"/>
    <w:rsid w:val="00AC36FC"/>
    <w:rsid w:val="00AD142F"/>
    <w:rsid w:val="00AD31CE"/>
    <w:rsid w:val="00AD3DAE"/>
    <w:rsid w:val="00AD4DE4"/>
    <w:rsid w:val="00AD7D7D"/>
    <w:rsid w:val="00AE60F3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312D8"/>
    <w:rsid w:val="00B323F6"/>
    <w:rsid w:val="00B327D8"/>
    <w:rsid w:val="00B353A0"/>
    <w:rsid w:val="00B35FBC"/>
    <w:rsid w:val="00B37321"/>
    <w:rsid w:val="00B37AF3"/>
    <w:rsid w:val="00B40533"/>
    <w:rsid w:val="00B4232E"/>
    <w:rsid w:val="00B51000"/>
    <w:rsid w:val="00B5380C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5ACB"/>
    <w:rsid w:val="00B86C4C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47E7"/>
    <w:rsid w:val="00BD6171"/>
    <w:rsid w:val="00BD7E38"/>
    <w:rsid w:val="00BE0CF6"/>
    <w:rsid w:val="00BE1E2E"/>
    <w:rsid w:val="00BE36AF"/>
    <w:rsid w:val="00BE4E3E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435E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BC0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1094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4886"/>
    <w:rsid w:val="00D25A9B"/>
    <w:rsid w:val="00D2732E"/>
    <w:rsid w:val="00D31920"/>
    <w:rsid w:val="00D41201"/>
    <w:rsid w:val="00D440E2"/>
    <w:rsid w:val="00D44C9B"/>
    <w:rsid w:val="00D44F2B"/>
    <w:rsid w:val="00D45A7C"/>
    <w:rsid w:val="00D45B79"/>
    <w:rsid w:val="00D46885"/>
    <w:rsid w:val="00D57C03"/>
    <w:rsid w:val="00D57CD0"/>
    <w:rsid w:val="00D63AE1"/>
    <w:rsid w:val="00D64AF8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BD5"/>
    <w:rsid w:val="00EB6263"/>
    <w:rsid w:val="00EB7EED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2A0"/>
    <w:rsid w:val="00F06EC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2EB3"/>
    <w:rsid w:val="00F44731"/>
    <w:rsid w:val="00F5599B"/>
    <w:rsid w:val="00F57BE6"/>
    <w:rsid w:val="00F61EF3"/>
    <w:rsid w:val="00F637FC"/>
    <w:rsid w:val="00F63E53"/>
    <w:rsid w:val="00F65283"/>
    <w:rsid w:val="00F6570B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7F1"/>
    <w:rsid w:val="00F97A0D"/>
    <w:rsid w:val="00FA45DB"/>
    <w:rsid w:val="00FA4F1F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0A1A-8255-4BFC-B69B-8774DF61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1406</Words>
  <Characters>10370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10</cp:revision>
  <cp:lastPrinted>2018-04-24T06:25:00Z</cp:lastPrinted>
  <dcterms:created xsi:type="dcterms:W3CDTF">2018-04-24T04:23:00Z</dcterms:created>
  <dcterms:modified xsi:type="dcterms:W3CDTF">2018-05-09T11:42:00Z</dcterms:modified>
</cp:coreProperties>
</file>