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2018-2024 годы»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01.06.202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г.  15.00 час.                                                   Место проведения: здание                            Администрации городского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г. Верхотурье,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4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Информация об итогах рейтингового голосования  граждан за выбор общественных территорий, планируемых к благоустройству в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году, на единой федеральной платформе для онлайн голосования 66.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gorodsreda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Утверждение результатов голосования граждан за выбор общественных территорий, планируемых к благоустройству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году, на единой федеральной платформе для онлайн голосования 66.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gorodsreda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BC531B" w:rsidRDefault="00BC531B" w:rsidP="00BC531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Разное.</w:t>
      </w: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C531B" w:rsidRDefault="00BC531B" w:rsidP="00BC5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</w:p>
    <w:p w:rsidR="00184871" w:rsidRDefault="00184871"/>
    <w:sectPr w:rsidR="0018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6"/>
    <w:rsid w:val="00184871"/>
    <w:rsid w:val="00BC531B"/>
    <w:rsid w:val="00D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Малышева</dc:creator>
  <cp:keywords/>
  <dc:description/>
  <cp:lastModifiedBy>Ирина Н. Малышева</cp:lastModifiedBy>
  <cp:revision>3</cp:revision>
  <dcterms:created xsi:type="dcterms:W3CDTF">2023-06-30T11:16:00Z</dcterms:created>
  <dcterms:modified xsi:type="dcterms:W3CDTF">2023-06-30T11:16:00Z</dcterms:modified>
</cp:coreProperties>
</file>