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3" w:rsidRPr="008D7476" w:rsidRDefault="00392D23" w:rsidP="00392D23">
      <w:pPr>
        <w:ind w:right="2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9550F17" wp14:editId="0F30C6FE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23" w:rsidRPr="008D7476" w:rsidRDefault="00392D23" w:rsidP="00392D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392D23" w:rsidRPr="008D7476" w:rsidRDefault="00392D23" w:rsidP="00392D23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</w:t>
      </w: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ВЕРХОТУРСКИЙ</w:t>
      </w:r>
      <w:proofErr w:type="gramEnd"/>
    </w:p>
    <w:p w:rsidR="00392D23" w:rsidRPr="008D7476" w:rsidRDefault="00392D23" w:rsidP="00392D23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392D23" w:rsidRPr="008D7476" w:rsidRDefault="00392D23" w:rsidP="00392D23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92D23" w:rsidRPr="008D7476" w:rsidRDefault="00392D23" w:rsidP="00392D23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03.08.2021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606</w:t>
      </w:r>
    </w:p>
    <w:p w:rsidR="00392D23" w:rsidRPr="008D7476" w:rsidRDefault="00392D23" w:rsidP="00392D23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392D23" w:rsidRPr="008D7476" w:rsidRDefault="00392D23" w:rsidP="00392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2D23" w:rsidRPr="00622059" w:rsidRDefault="00392D23" w:rsidP="00392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Положения и состава  комиссии по оказанию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</w:p>
    <w:p w:rsidR="00392D23" w:rsidRPr="00622059" w:rsidRDefault="00392D23" w:rsidP="0039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D23" w:rsidRPr="00622059" w:rsidRDefault="00392D23" w:rsidP="0039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2D23" w:rsidRPr="00622059" w:rsidRDefault="00392D23" w:rsidP="00392D2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929B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D92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59">
        <w:rPr>
          <w:sz w:val="28"/>
          <w:szCs w:val="28"/>
        </w:rPr>
        <w:t xml:space="preserve"> </w:t>
      </w:r>
      <w:r w:rsidRPr="0062205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05 апреля 2003 г. № 44-ФЗ «О порядке учета доходов</w:t>
      </w:r>
      <w:proofErr w:type="gramEnd"/>
      <w:r w:rsidRPr="00622059">
        <w:rPr>
          <w:rFonts w:ascii="Times New Roman" w:hAnsi="Times New Roman" w:cs="Times New Roman"/>
          <w:sz w:val="28"/>
          <w:szCs w:val="28"/>
        </w:rPr>
        <w:t xml:space="preserve"> и расчета среднедушевого дохода семьи и дохода одиноко проживающего гражданина для признания их </w:t>
      </w:r>
      <w:proofErr w:type="gramStart"/>
      <w:r w:rsidRPr="0062205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22059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помощи», </w:t>
      </w:r>
      <w:r w:rsidRPr="001A76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№792 от 27.09.2019 «Об утверждении </w:t>
      </w:r>
      <w:r w:rsidRPr="001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муниципальной программы городского округа Верхотурский  «Социальная политика в городском округе Верхотурский до 2025 года»,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Верхотурский, </w:t>
      </w:r>
    </w:p>
    <w:p w:rsidR="00392D23" w:rsidRPr="00622059" w:rsidRDefault="00392D23" w:rsidP="00392D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межведомственной комиссии по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 (прилагается).</w:t>
      </w: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 (прилагается).</w:t>
      </w:r>
    </w:p>
    <w:p w:rsidR="00392D23" w:rsidRPr="00710679" w:rsidRDefault="00392D23" w:rsidP="00392D23">
      <w:pPr>
        <w:tabs>
          <w:tab w:val="num" w:pos="840"/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3.Признать утратившими силу п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28.04.2016г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710679">
        <w:rPr>
          <w:rFonts w:ascii="Times New Roman" w:eastAsia="Times New Roman" w:hAnsi="Times New Roman" w:cs="Times New Roman"/>
          <w:sz w:val="28"/>
          <w:szCs w:val="28"/>
        </w:rPr>
        <w:t>новой редакции Положения и состава  комиссии по оказанию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  <w:r w:rsidRPr="007106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710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D23" w:rsidRDefault="00392D23" w:rsidP="00392D23">
      <w:pPr>
        <w:tabs>
          <w:tab w:val="num" w:pos="567"/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Администрации городского округа Верхотурский.</w:t>
      </w:r>
    </w:p>
    <w:p w:rsidR="00392D23" w:rsidRPr="00A31800" w:rsidRDefault="00392D23" w:rsidP="00392D23">
      <w:pPr>
        <w:tabs>
          <w:tab w:val="num" w:pos="567"/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</w:t>
      </w:r>
      <w:r w:rsidRPr="00A31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92D23" w:rsidRPr="00622059" w:rsidRDefault="00392D23" w:rsidP="003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А.Г. Лиханов</w:t>
      </w:r>
    </w:p>
    <w:p w:rsidR="0085552F" w:rsidRDefault="00392D23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20A7D"/>
    <w:rsid w:val="00104249"/>
    <w:rsid w:val="00106A25"/>
    <w:rsid w:val="0012092F"/>
    <w:rsid w:val="00353365"/>
    <w:rsid w:val="00354C34"/>
    <w:rsid w:val="00392D23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2021-08-09T06:52:00Z</dcterms:created>
  <dcterms:modified xsi:type="dcterms:W3CDTF">2021-08-09T06:52:00Z</dcterms:modified>
</cp:coreProperties>
</file>