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A13DC4" w:rsidRDefault="00D52F25" w:rsidP="00A13DC4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15.12.2022г. № 1011</w:t>
      </w:r>
    </w:p>
    <w:p w:rsid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C4" w:rsidRPr="00A13DC4" w:rsidRDefault="00A13DC4" w:rsidP="00A1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00E" w:rsidRPr="00B46F5A" w:rsidRDefault="0002400E" w:rsidP="0051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Цели, задачи и целевые показатели реализации муниципальной программы городского округа Верхотурский </w:t>
      </w:r>
      <w:bookmarkStart w:id="0" w:name="_GoBack"/>
      <w:bookmarkEnd w:id="0"/>
    </w:p>
    <w:p w:rsidR="0002400E" w:rsidRPr="00B46F5A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>«Развитие образования городско</w:t>
      </w:r>
      <w:r w:rsidR="00527EC1">
        <w:rPr>
          <w:rFonts w:ascii="Times New Roman" w:hAnsi="Times New Roman"/>
          <w:b/>
          <w:sz w:val="24"/>
          <w:szCs w:val="24"/>
        </w:rPr>
        <w:t>го</w:t>
      </w:r>
      <w:r w:rsidRPr="00B46F5A">
        <w:rPr>
          <w:rFonts w:ascii="Times New Roman" w:hAnsi="Times New Roman"/>
          <w:b/>
          <w:sz w:val="24"/>
          <w:szCs w:val="24"/>
        </w:rPr>
        <w:t xml:space="preserve"> округ</w:t>
      </w:r>
      <w:r w:rsidR="00527EC1">
        <w:rPr>
          <w:rFonts w:ascii="Times New Roman" w:hAnsi="Times New Roman"/>
          <w:b/>
          <w:sz w:val="24"/>
          <w:szCs w:val="24"/>
        </w:rPr>
        <w:t>а</w:t>
      </w:r>
      <w:r w:rsidRPr="00B46F5A">
        <w:rPr>
          <w:rFonts w:ascii="Times New Roman" w:hAnsi="Times New Roman"/>
          <w:b/>
          <w:sz w:val="24"/>
          <w:szCs w:val="24"/>
        </w:rPr>
        <w:t xml:space="preserve"> Верхотурский до 202</w:t>
      </w:r>
      <w:r>
        <w:rPr>
          <w:rFonts w:ascii="Times New Roman" w:hAnsi="Times New Roman"/>
          <w:b/>
          <w:sz w:val="24"/>
          <w:szCs w:val="24"/>
        </w:rPr>
        <w:t>5</w:t>
      </w:r>
      <w:r w:rsidRPr="00B46F5A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02400E" w:rsidRPr="00B46F5A" w:rsidRDefault="0002400E" w:rsidP="000240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jc w:val="center"/>
        <w:tblCellSpacing w:w="5" w:type="nil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042"/>
        <w:gridCol w:w="4041"/>
        <w:gridCol w:w="1341"/>
        <w:gridCol w:w="1134"/>
        <w:gridCol w:w="1057"/>
        <w:gridCol w:w="1156"/>
        <w:gridCol w:w="906"/>
        <w:gridCol w:w="1067"/>
        <w:gridCol w:w="996"/>
        <w:gridCol w:w="1957"/>
      </w:tblGrid>
      <w:tr w:rsidR="008B1BB5" w:rsidRPr="00B46F5A" w:rsidTr="009B446E">
        <w:trPr>
          <w:trHeight w:val="350"/>
          <w:tblCellSpacing w:w="5" w:type="nil"/>
          <w:jc w:val="center"/>
        </w:trPr>
        <w:tc>
          <w:tcPr>
            <w:tcW w:w="232" w:type="pct"/>
            <w:vMerge w:val="restar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38" w:type="pct"/>
            <w:vMerge w:val="restar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B">
              <w:rPr>
                <w:rFonts w:ascii="Times New Roman" w:hAnsi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311" w:type="pct"/>
            <w:vMerge w:val="restar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5" w:type="pct"/>
            <w:vMerge w:val="restar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49" w:type="pct"/>
            <w:gridSpan w:val="6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  <w:p w:rsidR="008B1BB5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B5" w:rsidRPr="00C80331" w:rsidRDefault="008B1BB5" w:rsidP="0002400E">
            <w:pPr>
              <w:pStyle w:val="a9"/>
            </w:pPr>
          </w:p>
        </w:tc>
        <w:tc>
          <w:tcPr>
            <w:tcW w:w="63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  <w:vMerge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3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" w:type="pct"/>
          </w:tcPr>
          <w:p w:rsidR="008B1BB5" w:rsidRPr="00B46F5A" w:rsidRDefault="008B1BB5" w:rsidP="0002400E">
            <w:pPr>
              <w:pStyle w:val="ConsPlusCell"/>
              <w:ind w:left="155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B5" w:rsidRPr="00B46F5A" w:rsidTr="008A6C97">
        <w:trPr>
          <w:trHeight w:val="363"/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8" w:type="pct"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8B1BB5" w:rsidRPr="00B46F5A" w:rsidRDefault="008B1BB5" w:rsidP="00024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BB5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0240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8B1BB5" w:rsidRPr="00B46F5A" w:rsidRDefault="008B1BB5" w:rsidP="0002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8B1BB5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0240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40573B" w:rsidRDefault="0040573B" w:rsidP="0040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pct"/>
            <w:gridSpan w:val="9"/>
          </w:tcPr>
          <w:p w:rsidR="008B1BB5" w:rsidRPr="00B46F5A" w:rsidRDefault="008B1BB5" w:rsidP="00782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1 «Обеспечение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достижения </w:t>
            </w: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100- процентной доступности  дошкольного образовани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для  детей в возрасте до 3</w:t>
            </w:r>
            <w:r w:rsidR="00782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лет»</w:t>
            </w:r>
          </w:p>
        </w:tc>
      </w:tr>
      <w:tr w:rsidR="008B1BB5" w:rsidRPr="00B46F5A" w:rsidTr="0078245C">
        <w:trPr>
          <w:trHeight w:val="658"/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40573B" w:rsidRDefault="0040573B" w:rsidP="00DA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C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30" w:type="pct"/>
            <w:gridSpan w:val="9"/>
          </w:tcPr>
          <w:p w:rsidR="008B1BB5" w:rsidRPr="006E0B1D" w:rsidRDefault="008B1BB5" w:rsidP="008B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B1D">
              <w:rPr>
                <w:rFonts w:ascii="Times New Roman" w:hAnsi="Times New Roman"/>
                <w:b/>
                <w:i/>
                <w:sz w:val="24"/>
                <w:szCs w:val="24"/>
              </w:rPr>
              <w:t>Задача 1 «</w:t>
            </w:r>
            <w:r w:rsidRPr="006E0B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</w:t>
            </w:r>
            <w:r w:rsidRPr="006E0B1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DA727C" w:rsidP="007C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11" w:type="pct"/>
          </w:tcPr>
          <w:p w:rsidR="008B1BB5" w:rsidRPr="00B46F5A" w:rsidRDefault="008B1BB5" w:rsidP="000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1. </w:t>
            </w:r>
            <w:r w:rsidR="000C0B39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для детей в возрасте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7C1A89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 Указ президента РФ </w:t>
            </w:r>
            <w:r w:rsidRPr="0057772A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>от 07.05.2018 № 204</w:t>
            </w:r>
            <w:r w:rsidRPr="0057772A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«О национальных целях и стратегических задачах развития Российской Федерации на период до 2024 года»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DA727C" w:rsidP="0073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11" w:type="pct"/>
          </w:tcPr>
          <w:p w:rsidR="008B1BB5" w:rsidRPr="00B46F5A" w:rsidRDefault="008B1BB5" w:rsidP="0073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2. Охват детей-инвалидов дошкольного возраста, проживающих в городском округе Верхотурский, обучением на дому, в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в соответствии с запросом родителей (законных представителей).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007253" w:rsidRDefault="008B1BB5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725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07.05.2012 № 599               «О мерах по реализации государственной </w:t>
            </w:r>
            <w:r w:rsidRPr="000072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в области образования и науки»</w:t>
            </w:r>
          </w:p>
        </w:tc>
      </w:tr>
      <w:tr w:rsidR="008B1BB5" w:rsidRPr="00B46F5A" w:rsidTr="008A6C97">
        <w:trPr>
          <w:trHeight w:val="411"/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DA727C" w:rsidP="007C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311" w:type="pct"/>
          </w:tcPr>
          <w:p w:rsidR="008B1BB5" w:rsidRPr="00B46F5A" w:rsidRDefault="008B1BB5" w:rsidP="007C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3. Отношение  среднемесячной заработной платы  педагогических работников муниципальных  дошкольных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к среднемесячной  заработной  плате  в общем образовании в Свердловской области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Распоряжение Правительства РФ от 30 апреля 2014 г. № 722-р</w:t>
            </w:r>
            <w:proofErr w:type="gramStart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007253">
              <w:rPr>
                <w:rStyle w:val="10"/>
                <w:rFonts w:ascii="Times New Roman" w:eastAsiaTheme="majorEastAsia" w:hAnsi="Times New Roman"/>
                <w:sz w:val="18"/>
                <w:szCs w:val="18"/>
              </w:rPr>
              <w:t>О</w:t>
            </w:r>
            <w:proofErr w:type="gramEnd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плане мероприятий ("дорожную карту") "Изменения в отраслях социальной сферы, направленные на повышение эффективности образования и науки"</w:t>
            </w:r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Pr="00B46F5A" w:rsidRDefault="00B14C6A" w:rsidP="007C1A89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05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pct"/>
            <w:gridSpan w:val="9"/>
          </w:tcPr>
          <w:p w:rsidR="006E0B1D" w:rsidRPr="00B46F5A" w:rsidRDefault="006E0B1D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>Задача 2 «Обеспечение мероприятий по обновлению  профессиональных компетенций работников муниципальных  дошкольных образовательных организаций</w:t>
            </w:r>
          </w:p>
        </w:tc>
      </w:tr>
      <w:tr w:rsidR="008B1BB5" w:rsidRPr="00B46F5A" w:rsidTr="008A6C97">
        <w:trPr>
          <w:trHeight w:val="271"/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40573B" w:rsidP="0040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311" w:type="pct"/>
          </w:tcPr>
          <w:p w:rsidR="008B1BB5" w:rsidRPr="00B46F5A" w:rsidRDefault="008B1BB5" w:rsidP="0084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«Удельный вес численности  руководителей  и педагогов муниципальных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прошедших  повышение квалификации и (или) профессиональную подготовку за последние </w:t>
            </w:r>
            <w:r w:rsidR="00844766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года, от общей численности  руководителей и педагогов муниципальных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</w:tcPr>
          <w:p w:rsidR="008B1BB5" w:rsidRDefault="008B1BB5" w:rsidP="007C1A89">
            <w:pPr>
              <w:spacing w:after="0" w:line="240" w:lineRule="auto"/>
            </w:pPr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8B1BB5" w:rsidRDefault="008B1BB5" w:rsidP="007C1A89">
            <w:pPr>
              <w:spacing w:after="0" w:line="240" w:lineRule="auto"/>
            </w:pPr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8B1BB5" w:rsidRDefault="008B1BB5" w:rsidP="007C1A89">
            <w:pPr>
              <w:spacing w:after="0" w:line="240" w:lineRule="auto"/>
            </w:pPr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</w:tcPr>
          <w:p w:rsidR="008B1BB5" w:rsidRPr="0057772A" w:rsidRDefault="008B1BB5" w:rsidP="007C1A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Pr="00B46F5A" w:rsidRDefault="00B14C6A" w:rsidP="007C1A8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05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0" w:type="pct"/>
            <w:gridSpan w:val="9"/>
          </w:tcPr>
          <w:p w:rsidR="006E0B1D" w:rsidRPr="0078245C" w:rsidRDefault="006E0B1D" w:rsidP="0078245C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>Задача 3 «Обеспечение безопасной жизнедеятельности детей в муниципальных дошкольных образовательных организациях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70013F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70013F" w:rsidRDefault="0040573B" w:rsidP="007C1A8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013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311" w:type="pct"/>
          </w:tcPr>
          <w:p w:rsidR="008B1BB5" w:rsidRPr="00B46F5A" w:rsidRDefault="008B1BB5" w:rsidP="00891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зданий  муниципальных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требующих капитального ремонта, приведения в соответствие с требованиями пожарной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и санитарного законодательства, в общем количестве зданий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B46F5A" w:rsidRDefault="006B0D17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</w:tcPr>
          <w:p w:rsidR="008B1BB5" w:rsidRPr="00B46F5A" w:rsidRDefault="00FA201D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4" w:type="pct"/>
          </w:tcPr>
          <w:p w:rsidR="008B1BB5" w:rsidRPr="00B46F5A" w:rsidRDefault="00FA201D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46" w:type="pct"/>
          </w:tcPr>
          <w:p w:rsidR="008B1BB5" w:rsidRPr="00B46F5A" w:rsidRDefault="00FA201D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FA201D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8B1BB5" w:rsidRPr="0057772A" w:rsidRDefault="008B1BB5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77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Санитарно-эпидемиологические правила и нормативы, </w:t>
            </w:r>
            <w:r w:rsidRPr="005777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июля 2008 года         № 123-ФЗ</w:t>
            </w:r>
            <w:r w:rsidRPr="005777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«Технический регламент о </w:t>
            </w:r>
            <w:r w:rsidRPr="00577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требованиях пожарной безопасности»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40573B" w:rsidP="007C1A8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311" w:type="pct"/>
          </w:tcPr>
          <w:p w:rsidR="008B1BB5" w:rsidRPr="00B46F5A" w:rsidRDefault="008B1BB5" w:rsidP="006B0D1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2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муниципальных дошкольных образовательных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с численностью детей более 100 , имеющих медицинские кабинеты, оснащенные необходимым медицинским оборудованием и прошедши</w:t>
            </w:r>
            <w:r w:rsidR="006B0D1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лицензирование, в общем количестве муниципальных дошкольных образовательных учреждений с численностью детей более 100.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7C1A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Default="0040573B" w:rsidP="00D35A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0" w:type="pct"/>
            <w:gridSpan w:val="9"/>
          </w:tcPr>
          <w:p w:rsidR="006E0B1D" w:rsidRPr="0057772A" w:rsidRDefault="006E0B1D" w:rsidP="007C1A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>Задача 4 «Обеспечение укрепления материально- технической базы организаций дошкольного образования»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D35A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311" w:type="pct"/>
          </w:tcPr>
          <w:p w:rsidR="008B1BB5" w:rsidRDefault="008B1BB5" w:rsidP="0040573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муниципальных дошкольных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игровых прогулочных  зон (игровые площадки, теневые навесы, уличный игровой инвентарь)</w:t>
            </w:r>
          </w:p>
        </w:tc>
        <w:tc>
          <w:tcPr>
            <w:tcW w:w="435" w:type="pct"/>
          </w:tcPr>
          <w:p w:rsidR="008B1BB5" w:rsidRPr="00B46F5A" w:rsidRDefault="008B1BB5" w:rsidP="00D35A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D35A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D35AF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B1BB5" w:rsidRPr="00B46F5A" w:rsidRDefault="008B1BB5" w:rsidP="00D35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D35A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311" w:type="pct"/>
          </w:tcPr>
          <w:p w:rsidR="008B1BB5" w:rsidRDefault="008B1BB5" w:rsidP="0040573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муниципальных дошкольных  образовательных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игровых пространств (игровые пособия, учебные пособия, игрушки)</w:t>
            </w:r>
          </w:p>
        </w:tc>
        <w:tc>
          <w:tcPr>
            <w:tcW w:w="435" w:type="pct"/>
          </w:tcPr>
          <w:p w:rsidR="008B1BB5" w:rsidRPr="00B46F5A" w:rsidRDefault="008B1BB5" w:rsidP="00D35A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D3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D35A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D35AF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B1BB5" w:rsidRPr="00B46F5A" w:rsidRDefault="008B1BB5" w:rsidP="00D35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Pr="00B46F5A" w:rsidRDefault="0040573B" w:rsidP="005204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0" w:type="pct"/>
            <w:gridSpan w:val="9"/>
          </w:tcPr>
          <w:p w:rsidR="006E0B1D" w:rsidRPr="00B46F5A" w:rsidRDefault="006E0B1D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5 « Обеспечение  внедрения  </w:t>
            </w:r>
            <w:proofErr w:type="spellStart"/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>энергоэффективных</w:t>
            </w:r>
            <w:proofErr w:type="spellEnd"/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 эксплуатации и обслуживания зданий и оборудования в </w:t>
            </w: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муниципальных дошкольных  образовательных организац</w:t>
            </w:r>
            <w:r w:rsidR="006B0D17">
              <w:rPr>
                <w:rFonts w:ascii="Times New Roman" w:hAnsi="Times New Roman"/>
                <w:b/>
                <w:i/>
                <w:sz w:val="24"/>
                <w:szCs w:val="24"/>
              </w:rPr>
              <w:t>иях</w:t>
            </w:r>
          </w:p>
        </w:tc>
      </w:tr>
      <w:tr w:rsidR="0078245C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78245C" w:rsidRPr="00B46F5A" w:rsidRDefault="0078245C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8245C" w:rsidRPr="00B46F5A" w:rsidRDefault="0078245C" w:rsidP="005204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311" w:type="pct"/>
            <w:tcBorders>
              <w:right w:val="single" w:sz="4" w:space="0" w:color="auto"/>
            </w:tcBorders>
          </w:tcPr>
          <w:p w:rsidR="0078245C" w:rsidRPr="00B46F5A" w:rsidRDefault="0078245C" w:rsidP="005204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муниципальных дошкольных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имеющих энергетический паспорт зданий, в общем количестве муниципальных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78245C" w:rsidRPr="00B46F5A" w:rsidRDefault="0078245C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8245C" w:rsidRPr="00B46F5A" w:rsidRDefault="0078245C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78245C" w:rsidRPr="00B46F5A" w:rsidRDefault="0078245C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</w:tcPr>
          <w:p w:rsidR="0078245C" w:rsidRPr="00185391" w:rsidRDefault="0078245C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5391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8B1BB5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40573B" w:rsidRDefault="008B1BB5" w:rsidP="00405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8B1BB5" w:rsidRPr="00B46F5A" w:rsidRDefault="008B1BB5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 Развитие системы общего образования в городском округе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8B1BB5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40573B" w:rsidRDefault="0040573B" w:rsidP="0040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pct"/>
            <w:gridSpan w:val="9"/>
          </w:tcPr>
          <w:p w:rsidR="008B1BB5" w:rsidRPr="0078245C" w:rsidRDefault="008B1BB5" w:rsidP="00782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Цель 2 «Обеспечение доступности качественного общего образования, соответствующего потребностям  современного  социально-экономического развития городского округа Верхотурский, ожиданиям общества и каждого гражданина</w:t>
            </w:r>
            <w:proofErr w:type="gramStart"/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Pr="00B46F5A" w:rsidRDefault="0040573B" w:rsidP="00405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0" w:type="pct"/>
            <w:gridSpan w:val="9"/>
          </w:tcPr>
          <w:p w:rsidR="006E0B1D" w:rsidRPr="0078245C" w:rsidRDefault="006E0B1D" w:rsidP="0078245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0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8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B1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</w:t>
            </w:r>
            <w:r w:rsidRPr="008B1BB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организациях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40573B" w:rsidP="0052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11" w:type="pct"/>
          </w:tcPr>
          <w:p w:rsidR="008B1BB5" w:rsidRPr="00B46F5A" w:rsidRDefault="008B1BB5" w:rsidP="00405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. Охват детей школьного возраста в муниципальных 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Верхотурский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185391" w:rsidRDefault="008B1BB5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53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520495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11" w:type="pct"/>
          </w:tcPr>
          <w:p w:rsidR="008B1BB5" w:rsidRPr="00185391" w:rsidRDefault="008B1BB5" w:rsidP="00882476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Доля  обучающихся по программам общего образования, участвующих  в олимпиадах и конкурсах различного уровня, в общей численности  обучающихся по программам общего образования;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35" w:type="pct"/>
          </w:tcPr>
          <w:p w:rsidR="008B1BB5" w:rsidRPr="00CB145A" w:rsidRDefault="008B1BB5" w:rsidP="007C1A89">
            <w:pPr>
              <w:pStyle w:val="s3"/>
              <w:shd w:val="clear" w:color="auto" w:fill="FFFFFF"/>
              <w:spacing w:before="0" w:beforeAutospacing="0" w:after="0" w:afterAutospacing="0"/>
              <w:rPr>
                <w:bCs/>
                <w:color w:val="22272F"/>
                <w:sz w:val="18"/>
                <w:szCs w:val="18"/>
              </w:rPr>
            </w:pPr>
            <w:r w:rsidRPr="00185391">
              <w:rPr>
                <w:bCs/>
                <w:color w:val="22272F"/>
                <w:sz w:val="18"/>
                <w:szCs w:val="18"/>
              </w:rPr>
              <w:t>Национальная образовательная инициатива "Наша новая школа"</w:t>
            </w:r>
            <w:r w:rsidRPr="00185391">
              <w:rPr>
                <w:bCs/>
                <w:color w:val="22272F"/>
                <w:sz w:val="18"/>
                <w:szCs w:val="18"/>
              </w:rPr>
              <w:br/>
              <w:t>(утв. Президентом РФ от 4 февраля 2010 г. N Пр-271)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520495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311" w:type="pct"/>
          </w:tcPr>
          <w:p w:rsidR="008B1BB5" w:rsidRPr="00CB145A" w:rsidRDefault="008B1BB5" w:rsidP="00882476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 с ограниченными возможностями здоровья образовательными услугами коррекционного образования</w:t>
            </w:r>
            <w:r w:rsidR="0088247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B1BB5" w:rsidRPr="00CB145A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B14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Федеральный закон                         </w:t>
            </w:r>
            <w:r w:rsidRPr="00CB14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от 29 декабря 2012 года № 273-ФЗ «Об образовании в Российской Федерации»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40573B" w:rsidP="005204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311" w:type="pct"/>
          </w:tcPr>
          <w:p w:rsidR="008B1BB5" w:rsidRPr="00B46F5A" w:rsidRDefault="008B1BB5" w:rsidP="00405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Целевой показатель </w:t>
            </w:r>
            <w:r w:rsidR="0040573B">
              <w:rPr>
                <w:rFonts w:ascii="Times New Roman" w:hAnsi="Times New Roman"/>
                <w:sz w:val="24"/>
                <w:szCs w:val="24"/>
              </w:rPr>
              <w:t>4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детей-инвалидов, получающих общее образование на дому в дистанционной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форме  в соответствии с запросами родителей (законных представителей), от обще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й численности детей-инвалидов, которым не противопоказано обучение по дистанционным технологиям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B8577F" w:rsidRDefault="008B1BB5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57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6E0B1D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6E0B1D" w:rsidRPr="00B46F5A" w:rsidRDefault="006E0B1D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E0B1D" w:rsidRDefault="0040573B" w:rsidP="007C1A89">
            <w:pPr>
              <w:tabs>
                <w:tab w:val="left" w:pos="67"/>
                <w:tab w:val="left" w:pos="208"/>
                <w:tab w:val="left" w:pos="325"/>
                <w:tab w:val="left" w:pos="492"/>
                <w:tab w:val="num" w:pos="795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0" w:type="pct"/>
            <w:gridSpan w:val="9"/>
          </w:tcPr>
          <w:p w:rsidR="006E0B1D" w:rsidRPr="0078245C" w:rsidRDefault="006E0B1D" w:rsidP="0078245C">
            <w:pPr>
              <w:tabs>
                <w:tab w:val="left" w:pos="67"/>
                <w:tab w:val="left" w:pos="208"/>
                <w:tab w:val="left" w:pos="325"/>
                <w:tab w:val="left" w:pos="492"/>
                <w:tab w:val="num" w:pos="795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0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кадрового потенциала системы общего образования;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C1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311" w:type="pct"/>
          </w:tcPr>
          <w:p w:rsidR="008B1BB5" w:rsidRPr="00B46F5A" w:rsidRDefault="0040573B" w:rsidP="00C1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. Соотношение уровня средней заработной платы  учителей муниципальных  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 и средней заработной платы  в экономике  Свердловской области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Распоряжение Правительства РФ от 30 апреля 2014 г. № 722-р</w:t>
            </w:r>
            <w:proofErr w:type="gramStart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007253">
              <w:rPr>
                <w:rStyle w:val="10"/>
                <w:rFonts w:ascii="Times New Roman" w:eastAsiaTheme="majorEastAsia" w:hAnsi="Times New Roman"/>
                <w:sz w:val="18"/>
                <w:szCs w:val="18"/>
              </w:rPr>
              <w:t>О</w:t>
            </w:r>
            <w:proofErr w:type="gramEnd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плане мероприятий ("дорожную карту") "Изменения в отраслях социальной сферы, направленные на повышение эффективности образования и науки"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40573B" w:rsidP="00520495">
            <w:pPr>
              <w:tabs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30" w:type="pct"/>
            <w:gridSpan w:val="9"/>
          </w:tcPr>
          <w:p w:rsidR="00292C2B" w:rsidRPr="00292C2B" w:rsidRDefault="00292C2B" w:rsidP="0040573B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C2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Задача </w:t>
            </w:r>
            <w:r w:rsidR="0040573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3</w:t>
            </w:r>
            <w:r w:rsidRPr="00292C2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 обновление компетенций  руководящих и педагогических работников   муниципальных общеобразовательных   организаций, создание  механизмов мотивации педагогов к повышению качества работы и непрерывному  профессиональному развитию;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40573B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311" w:type="pct"/>
          </w:tcPr>
          <w:p w:rsidR="008B1BB5" w:rsidRPr="00CF072A" w:rsidRDefault="0040573B" w:rsidP="0040573B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8B1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 руководящих  и педагогических работников муниципальных 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 повышение квалификации и (или) профессиональную подготовку за последние три года, от общей численности руководящих и педагогических  работников муниципальных 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B1BB5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B1BB5" w:rsidRPr="00F96B12" w:rsidRDefault="008B1BB5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</w:pP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t>Национальная образовательная инициатива "Наша новая школа"</w:t>
            </w: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br/>
              <w:t xml:space="preserve">(утв. Президентом РФ от 4 февраля 2010 г. </w:t>
            </w: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lastRenderedPageBreak/>
              <w:t>N Пр-271)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520495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520495" w:rsidRDefault="0040573B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2.3.2</w:t>
            </w:r>
          </w:p>
        </w:tc>
        <w:tc>
          <w:tcPr>
            <w:tcW w:w="1311" w:type="pct"/>
          </w:tcPr>
          <w:p w:rsidR="008B1BB5" w:rsidRPr="00520495" w:rsidRDefault="008B1BB5" w:rsidP="0040573B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04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Целевой показатель </w:t>
            </w:r>
            <w:r w:rsidR="00405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204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060C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 руководящих  и педагогических работников муниципальных общеобразовательных </w:t>
            </w:r>
            <w:r w:rsidRPr="00060C1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60C15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классным руководством, от общей численности руководящих и педагогических  работников муниципальных общеобразовательных </w:t>
            </w:r>
            <w:r w:rsidRPr="00060C1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60C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B1BB5" w:rsidRPr="00F96B12" w:rsidRDefault="008B1BB5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</w:pPr>
          </w:p>
        </w:tc>
      </w:tr>
      <w:tr w:rsidR="005B0928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5B0928" w:rsidRPr="00520495" w:rsidRDefault="005B0928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5B0928" w:rsidRDefault="005B0928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2.3.3</w:t>
            </w:r>
          </w:p>
        </w:tc>
        <w:tc>
          <w:tcPr>
            <w:tcW w:w="1311" w:type="pct"/>
          </w:tcPr>
          <w:p w:rsidR="005B0928" w:rsidRPr="00520495" w:rsidRDefault="005B0928" w:rsidP="000D79A3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Целевой показатель 3. Доля </w:t>
            </w:r>
            <w:r w:rsidR="000D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общеобразовательных организаций, в которых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введенны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став</w:t>
            </w:r>
            <w:r w:rsidR="000D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советников директора по воспитанию и взаимодействию с детскими общественными объединениями </w:t>
            </w:r>
            <w:r w:rsidR="000D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обеспечена их деятельность</w:t>
            </w:r>
          </w:p>
        </w:tc>
        <w:tc>
          <w:tcPr>
            <w:tcW w:w="435" w:type="pct"/>
          </w:tcPr>
          <w:p w:rsidR="005B0928" w:rsidRPr="00B46F5A" w:rsidRDefault="000D79A3" w:rsidP="008B1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5B0928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5B0928" w:rsidRPr="00B46F5A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5B0928" w:rsidRPr="00B46F5A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294" w:type="pct"/>
          </w:tcPr>
          <w:p w:rsidR="005B0928" w:rsidRPr="00B46F5A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5B0928" w:rsidRPr="00B46F5A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5B0928" w:rsidRPr="00B46F5A" w:rsidRDefault="000D79A3" w:rsidP="000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712451" w:rsidRPr="00712451" w:rsidRDefault="00712451" w:rsidP="00712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</w:pPr>
            <w:r w:rsidRPr="00712451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поручение</w:t>
            </w:r>
            <w:r w:rsidRPr="00712451">
              <w:rPr>
                <w:rFonts w:ascii="Times New Roman" w:hAnsi="Times New Roman" w:cs="Times New Roman"/>
                <w:color w:val="262633"/>
                <w:sz w:val="20"/>
                <w:szCs w:val="20"/>
              </w:rPr>
              <w:t xml:space="preserve"> </w:t>
            </w:r>
            <w:r w:rsidRPr="00712451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Президента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 xml:space="preserve"> </w:t>
            </w:r>
            <w:r w:rsidRPr="00712451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 xml:space="preserve"> </w:t>
            </w:r>
            <w:r w:rsidRPr="00712451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от 26 июня 2022 г. № Пр-1117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</w:rPr>
              <w:t>, Постановление Правительства РФ от 21.02.2022 г. № 225</w:t>
            </w:r>
          </w:p>
          <w:p w:rsidR="005B0928" w:rsidRPr="00F96B12" w:rsidRDefault="005B0928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</w:pP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40573B" w:rsidP="0052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30" w:type="pct"/>
            <w:gridSpan w:val="9"/>
          </w:tcPr>
          <w:p w:rsidR="00292C2B" w:rsidRPr="00292C2B" w:rsidRDefault="00292C2B" w:rsidP="0040573B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292C2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Задача </w:t>
            </w:r>
            <w:r w:rsidR="0040573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  <w:r w:rsidRPr="00292C2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Создание условий для 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Верхотурский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B14C6A" w:rsidP="00C1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311" w:type="pct"/>
          </w:tcPr>
          <w:p w:rsidR="008B1BB5" w:rsidRPr="00B46F5A" w:rsidRDefault="00B14C6A" w:rsidP="00841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B1BB5"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184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8B1BB5"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 муниципальных 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BB5"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сдавших единый государственный экзамен в общей численности выпускников муниципальных 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4184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3" w:type="pct"/>
          </w:tcPr>
          <w:p w:rsidR="008B1BB5" w:rsidRPr="00B46F5A" w:rsidRDefault="001D103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18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8B1BB5" w:rsidRPr="00B46F5A" w:rsidRDefault="001D103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184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8B1BB5" w:rsidRPr="00B46F5A" w:rsidRDefault="0084184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46" w:type="pct"/>
          </w:tcPr>
          <w:p w:rsidR="008B1BB5" w:rsidRPr="00B46F5A" w:rsidRDefault="0084184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3" w:type="pct"/>
          </w:tcPr>
          <w:p w:rsidR="008B1BB5" w:rsidRPr="00B46F5A" w:rsidRDefault="0084184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35" w:type="pct"/>
          </w:tcPr>
          <w:p w:rsidR="008B1BB5" w:rsidRPr="00B8577F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857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Федеральный закон                         от 29 декабря 2012 года № 273-ФЗ «Об образовании в </w:t>
            </w:r>
            <w:r w:rsidRPr="00B857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Российской Федерации»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B14C6A" w:rsidP="00520495">
            <w:pPr>
              <w:tabs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30" w:type="pct"/>
            <w:gridSpan w:val="9"/>
          </w:tcPr>
          <w:p w:rsidR="00292C2B" w:rsidRPr="00B8577F" w:rsidRDefault="00292C2B" w:rsidP="00AC532A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AC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обеспечения муниципальных  образовательных организаций  учебниками, вошедшими в федеральные перечни учебников;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311" w:type="pct"/>
          </w:tcPr>
          <w:p w:rsidR="008B1BB5" w:rsidRPr="00A32E1B" w:rsidRDefault="00AC532A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 xml:space="preserve">. доля муниципальных общеобразовательных 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 учебниками, вошедшими в федеральные  перечни учебников, в общем количестве муниципальных общеобразовательных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B1BB5" w:rsidRPr="00B8577F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857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C418C9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30" w:type="pct"/>
            <w:gridSpan w:val="9"/>
          </w:tcPr>
          <w:p w:rsidR="00292C2B" w:rsidRPr="00B8577F" w:rsidRDefault="00292C2B" w:rsidP="00AC532A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AC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укрепления материально- технической базы организаций общего образования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311" w:type="pct"/>
          </w:tcPr>
          <w:p w:rsidR="008B1BB5" w:rsidRDefault="00AC532A" w:rsidP="0067264E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B1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Доля муниципальных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67264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>,</w:t>
            </w:r>
            <w:r w:rsidR="008B1BB5"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</w:t>
            </w:r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8B1BB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57772A" w:rsidRDefault="008B1BB5" w:rsidP="008B1BB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B1BB5" w:rsidRPr="00B46F5A" w:rsidRDefault="008B1BB5" w:rsidP="008B1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355476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355476" w:rsidRDefault="00AC532A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2.6.2</w:t>
            </w:r>
          </w:p>
        </w:tc>
        <w:tc>
          <w:tcPr>
            <w:tcW w:w="1311" w:type="pct"/>
          </w:tcPr>
          <w:p w:rsidR="008B1BB5" w:rsidRPr="00355476" w:rsidRDefault="008B1BB5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AC532A" w:rsidRPr="00F4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организаций обновивших материально-техническую базу для реализации основных и дополнительных общеобразовательных программ цифрового и гуманитарного профилей в ОО, расположенных в сельской местности и малых городах</w:t>
            </w:r>
            <w:r w:rsidR="00F44ACC" w:rsidRPr="00F44AC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муниципальных</w:t>
            </w:r>
            <w:r w:rsidR="00F44AC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F44AC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F44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4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5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B1BB5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8B1BB5" w:rsidRPr="0057772A" w:rsidRDefault="008B1BB5" w:rsidP="008B1BB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355476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355476" w:rsidRDefault="00AC532A" w:rsidP="00C160AF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2.6.3</w:t>
            </w:r>
          </w:p>
        </w:tc>
        <w:tc>
          <w:tcPr>
            <w:tcW w:w="1311" w:type="pct"/>
          </w:tcPr>
          <w:p w:rsidR="008B1BB5" w:rsidRPr="00355476" w:rsidRDefault="008B1BB5" w:rsidP="001D1037">
            <w:pPr>
              <w:pStyle w:val="ConsPlusCell"/>
              <w:tabs>
                <w:tab w:val="left" w:pos="325"/>
                <w:tab w:val="left" w:pos="492"/>
              </w:tabs>
              <w:ind w:right="-8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AC532A" w:rsidRPr="00F4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D103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D1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обновивших материально-техническую базу для реали</w:t>
            </w:r>
            <w:r w:rsidR="001D1037">
              <w:rPr>
                <w:rFonts w:ascii="Times New Roman" w:hAnsi="Times New Roman" w:cs="Times New Roman"/>
                <w:sz w:val="24"/>
                <w:szCs w:val="24"/>
              </w:rPr>
              <w:t xml:space="preserve">зации основных и дополнительных </w:t>
            </w:r>
            <w:r w:rsidRPr="00F44A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r w:rsidRPr="00F44ACC">
              <w:rPr>
                <w:rStyle w:val="11"/>
                <w:rFonts w:ascii="Liberation Serif" w:hAnsi="Liberation Serif" w:cs="Liberation Serif"/>
                <w:sz w:val="24"/>
                <w:szCs w:val="24"/>
              </w:rPr>
              <w:t>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F44ACC" w:rsidRPr="00F44ACC">
              <w:rPr>
                <w:rStyle w:val="11"/>
                <w:rFonts w:asciiTheme="minorHAnsi" w:hAnsiTheme="minorHAnsi" w:cs="Liberation Serif"/>
                <w:sz w:val="24"/>
                <w:szCs w:val="24"/>
              </w:rPr>
              <w:t xml:space="preserve">, </w:t>
            </w:r>
            <w:r w:rsidRPr="00F44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44ACC" w:rsidRPr="00F44ACC">
              <w:rPr>
                <w:rFonts w:ascii="Times New Roman" w:hAnsi="Times New Roman" w:cs="Times New Roman"/>
                <w:sz w:val="24"/>
                <w:szCs w:val="24"/>
              </w:rPr>
              <w:t>в общем количестве муниципальных</w:t>
            </w:r>
            <w:r w:rsidR="00F44AC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F44AC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F44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B1BB5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</w:tcPr>
          <w:p w:rsidR="008B1BB5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8B1BB5" w:rsidRPr="0057772A" w:rsidRDefault="008B1BB5" w:rsidP="008B1BB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C418C9">
            <w:pPr>
              <w:tabs>
                <w:tab w:val="left" w:pos="67"/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30" w:type="pct"/>
            <w:gridSpan w:val="9"/>
          </w:tcPr>
          <w:p w:rsidR="00292C2B" w:rsidRPr="00B8577F" w:rsidRDefault="00292C2B" w:rsidP="00AC532A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AC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величение и сохранение  количества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C160A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11" w:type="pct"/>
          </w:tcPr>
          <w:p w:rsidR="008B1BB5" w:rsidRPr="00B46F5A" w:rsidRDefault="008B1BB5" w:rsidP="001D10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обучающихся, обеспеченных бесплатной перевозкой в отдаленные  муниципальные общеобразовательные </w:t>
            </w:r>
            <w:r w:rsidR="001D103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от общей численности обучающихся муниципальных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D1037">
              <w:rPr>
                <w:rFonts w:ascii="Times New Roman" w:hAnsi="Times New Roman"/>
                <w:sz w:val="24"/>
                <w:szCs w:val="24"/>
              </w:rPr>
              <w:t>, имеющих потребность в подвозе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</w:tcPr>
          <w:p w:rsidR="008B1BB5" w:rsidRPr="00C418C9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8C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C418C9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C418C9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C418C9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418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AC532A" w:rsidP="009827E7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1311" w:type="pct"/>
          </w:tcPr>
          <w:p w:rsidR="008B1BB5" w:rsidRPr="00B46F5A" w:rsidRDefault="008B1BB5" w:rsidP="0070013F">
            <w:pPr>
              <w:pStyle w:val="ConsPlusCell"/>
              <w:tabs>
                <w:tab w:val="left" w:pos="32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/>
                <w:sz w:val="24"/>
                <w:szCs w:val="24"/>
              </w:rPr>
              <w:t>2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образовательные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организации;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564E9A" w:rsidRDefault="008B1BB5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564E9A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B8577F" w:rsidRDefault="008B1BB5" w:rsidP="007C1A89">
            <w:pPr>
              <w:pStyle w:val="ConsPlusCel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857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C418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30" w:type="pct"/>
            <w:gridSpan w:val="9"/>
          </w:tcPr>
          <w:p w:rsidR="00292C2B" w:rsidRPr="00B46F5A" w:rsidRDefault="00292C2B" w:rsidP="00F44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AC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700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F44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беспечение</w:t>
            </w:r>
            <w:r w:rsidRPr="0029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организованным горячим питанием обучающихся муниципальных  общеобразовательных 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982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311" w:type="pct"/>
          </w:tcPr>
          <w:p w:rsidR="008B1BB5" w:rsidRPr="00B46F5A" w:rsidRDefault="008B1BB5" w:rsidP="00F44A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44ACC" w:rsidRPr="00B46F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F4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 горячим питанием муниципальных 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564E9A" w:rsidRDefault="008B1BB5" w:rsidP="008B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9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564E9A" w:rsidRDefault="008B1BB5" w:rsidP="008B1BB5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36B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Свердловской области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B03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20.06.2006                 № 535-ПП </w:t>
            </w:r>
            <w:r w:rsidRPr="008B036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«Об обеспечении питанием учащихся и воспитанников областных</w:t>
            </w:r>
            <w:r w:rsidRPr="008B036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государственных и муниципальных образовательных учреждений,</w:t>
            </w:r>
            <w:r w:rsidRPr="008B036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расположенных на территории Свердловской области»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73018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30" w:type="pct"/>
            <w:gridSpan w:val="9"/>
          </w:tcPr>
          <w:p w:rsidR="00292C2B" w:rsidRPr="00B46F5A" w:rsidRDefault="00292C2B" w:rsidP="00AC53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 w:rsidR="00AC532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292C2B">
              <w:rPr>
                <w:rFonts w:ascii="Times New Roman" w:hAnsi="Times New Roman"/>
                <w:b/>
                <w:i/>
                <w:sz w:val="24"/>
                <w:szCs w:val="24"/>
              </w:rPr>
              <w:t>. Обеспечение соответствия состояния зданий и помещений муниципальных общеобразовательных организаций требованиям надзорных органов.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640E5D" w:rsidRDefault="00AC532A" w:rsidP="009827E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1311" w:type="pct"/>
          </w:tcPr>
          <w:p w:rsidR="008B1BB5" w:rsidRPr="00640E5D" w:rsidRDefault="008B1BB5" w:rsidP="00AC53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40E5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/>
                <w:sz w:val="24"/>
                <w:szCs w:val="24"/>
              </w:rPr>
              <w:t>1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 xml:space="preserve">. Доля зданий  муниципальных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640E5D" w:rsidRDefault="008B1BB5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0E5D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Санитарно-</w:t>
            </w:r>
            <w:proofErr w:type="spellStart"/>
            <w:r w:rsidRPr="00640E5D">
              <w:rPr>
                <w:rFonts w:ascii="Times New Roman" w:hAnsi="Times New Roman" w:cs="Times New Roman"/>
                <w:bCs/>
                <w:sz w:val="18"/>
                <w:szCs w:val="18"/>
              </w:rPr>
              <w:t>эпидемиологичес</w:t>
            </w:r>
            <w:proofErr w:type="spellEnd"/>
            <w:r w:rsidRPr="00640E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-кие правила и нормативы, </w:t>
            </w:r>
            <w:r w:rsidRPr="00640E5D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июля 2008 года         № 123-ФЗ</w:t>
            </w:r>
            <w:r w:rsidRPr="00640E5D">
              <w:rPr>
                <w:rFonts w:ascii="Times New Roman" w:hAnsi="Times New Roman" w:cs="Times New Roman"/>
                <w:sz w:val="18"/>
                <w:szCs w:val="18"/>
              </w:rPr>
              <w:br/>
              <w:t>«Технический регламент о требованиях пожарной безопасности»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640E5D" w:rsidRDefault="00AC532A" w:rsidP="009827E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2.9.2</w:t>
            </w:r>
          </w:p>
        </w:tc>
        <w:tc>
          <w:tcPr>
            <w:tcW w:w="1311" w:type="pct"/>
          </w:tcPr>
          <w:p w:rsidR="008B1BB5" w:rsidRPr="00640E5D" w:rsidRDefault="008B1BB5" w:rsidP="00F44AC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40E5D">
              <w:rPr>
                <w:rFonts w:ascii="Times New Roman" w:hAnsi="Times New Roman"/>
                <w:sz w:val="24"/>
                <w:szCs w:val="24"/>
              </w:rPr>
              <w:t xml:space="preserve">Целевой показатель 2. Доля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 xml:space="preserve"> с численностью обучающихся более 100, имеющих медицинские кабинеты, оснащенные необходимым медицинским оборудованием и прошедших лицензирование, в общем количестве  муниципальных общеобразовательных </w:t>
            </w:r>
            <w:r w:rsidR="00F44AC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 xml:space="preserve"> с численностью обучающихся более 100.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640E5D" w:rsidRDefault="008B1BB5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0E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Правительства Свердловской области </w:t>
            </w:r>
            <w:r w:rsidRPr="00640E5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от 26.06.2009                № 737-ПП </w:t>
            </w:r>
            <w:r w:rsidRPr="00640E5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640E5D" w:rsidRDefault="00AC532A" w:rsidP="009827E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2.9.3</w:t>
            </w:r>
          </w:p>
        </w:tc>
        <w:tc>
          <w:tcPr>
            <w:tcW w:w="1311" w:type="pct"/>
          </w:tcPr>
          <w:p w:rsidR="008B1BB5" w:rsidRPr="00640E5D" w:rsidRDefault="008B1BB5" w:rsidP="00AC53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40E5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/>
                <w:sz w:val="24"/>
                <w:szCs w:val="24"/>
              </w:rPr>
              <w:t>3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 xml:space="preserve">. Доля муниципальных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40E5D">
              <w:rPr>
                <w:rFonts w:ascii="Times New Roman" w:hAnsi="Times New Roman"/>
                <w:sz w:val="24"/>
                <w:szCs w:val="24"/>
              </w:rPr>
              <w:t xml:space="preserve">,  требующих   реконструкции или строительства  новых зданий,  в общем количестве муниципальных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640E5D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E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Санитарно-эпидемиологические правила и нормативы, </w:t>
            </w:r>
            <w:r w:rsidRPr="00640E5D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 июля 2008 года         № 123-ФЗ</w:t>
            </w:r>
            <w:r w:rsidRPr="00640E5D">
              <w:rPr>
                <w:rFonts w:ascii="Times New Roman" w:hAnsi="Times New Roman" w:cs="Times New Roman"/>
                <w:sz w:val="16"/>
                <w:szCs w:val="16"/>
              </w:rPr>
              <w:br/>
              <w:t>«Технический регламент о требованиях пожарной безопасности»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C418C9" w:rsidRDefault="00AC532A" w:rsidP="009827E7">
            <w:pPr>
              <w:pStyle w:val="HTM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2.9.4</w:t>
            </w:r>
          </w:p>
        </w:tc>
        <w:tc>
          <w:tcPr>
            <w:tcW w:w="1311" w:type="pct"/>
          </w:tcPr>
          <w:p w:rsidR="008B1BB5" w:rsidRPr="00F44ACC" w:rsidRDefault="008B1BB5" w:rsidP="00AC53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44ACC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 w:rsidRPr="00F44ACC">
              <w:rPr>
                <w:rFonts w:ascii="Times New Roman" w:hAnsi="Times New Roman"/>
                <w:sz w:val="24"/>
                <w:szCs w:val="24"/>
              </w:rPr>
              <w:t>4</w:t>
            </w:r>
            <w:r w:rsidRPr="00F44ACC">
              <w:rPr>
                <w:rFonts w:ascii="Times New Roman" w:hAnsi="Times New Roman"/>
                <w:sz w:val="24"/>
                <w:szCs w:val="24"/>
              </w:rPr>
              <w:t>. Доля муниципальных общеобразовательных организаций, где созданы условия для занятия спортом (</w:t>
            </w:r>
            <w:r w:rsidR="00EF4A76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F44ACC">
              <w:rPr>
                <w:rFonts w:ascii="Times New Roman" w:hAnsi="Times New Roman"/>
                <w:sz w:val="24"/>
                <w:szCs w:val="24"/>
              </w:rPr>
              <w:t>спортивные площадки)</w:t>
            </w:r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B1BB5" w:rsidRPr="00B46F5A" w:rsidRDefault="008B1BB5" w:rsidP="008B1BB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640E5D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C418C9" w:rsidRDefault="00AC532A" w:rsidP="009827E7">
            <w:pPr>
              <w:pStyle w:val="HTM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2.9.5</w:t>
            </w:r>
          </w:p>
        </w:tc>
        <w:tc>
          <w:tcPr>
            <w:tcW w:w="1311" w:type="pct"/>
          </w:tcPr>
          <w:p w:rsidR="008B1BB5" w:rsidRPr="00EF4A76" w:rsidRDefault="008B1BB5" w:rsidP="00AC53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F4A7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 w:rsidRPr="00EF4A76">
              <w:rPr>
                <w:rFonts w:ascii="Times New Roman" w:hAnsi="Times New Roman"/>
                <w:sz w:val="24"/>
                <w:szCs w:val="24"/>
              </w:rPr>
              <w:t>5</w:t>
            </w:r>
            <w:r w:rsidRPr="00EF4A76">
              <w:rPr>
                <w:rFonts w:ascii="Times New Roman" w:hAnsi="Times New Roman"/>
                <w:sz w:val="24"/>
                <w:szCs w:val="24"/>
              </w:rPr>
              <w:t>. Доля муниципальных общеобразовательных организаций, расположенных в сельской местности, благоустроенных в целях соблюдения воздушно-теплового режима, водоснабжения и канализации</w:t>
            </w:r>
          </w:p>
        </w:tc>
        <w:tc>
          <w:tcPr>
            <w:tcW w:w="435" w:type="pct"/>
          </w:tcPr>
          <w:p w:rsidR="008B1BB5" w:rsidRPr="00B46F5A" w:rsidRDefault="008B1BB5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8B1BB5" w:rsidP="008B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8B1BB5" w:rsidRPr="0004681A" w:rsidRDefault="008B1BB5" w:rsidP="0004681A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81A">
              <w:rPr>
                <w:rFonts w:ascii="Times New Roman" w:hAnsi="Times New Roman" w:cs="Times New Roman"/>
                <w:szCs w:val="28"/>
              </w:rPr>
              <w:t>поручени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04681A">
              <w:rPr>
                <w:rFonts w:ascii="Times New Roman" w:hAnsi="Times New Roman" w:cs="Times New Roman"/>
                <w:szCs w:val="28"/>
              </w:rPr>
              <w:t xml:space="preserve"> Президента Российской Федерации от 26 февраля 2019 года № Пр-294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C418C9">
            <w:pPr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30" w:type="pct"/>
            <w:gridSpan w:val="9"/>
          </w:tcPr>
          <w:p w:rsidR="00292C2B" w:rsidRPr="00551D73" w:rsidRDefault="00AC532A" w:rsidP="007C1A8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10</w:t>
            </w:r>
            <w:r w:rsidR="00292C2B"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. Осуществление мероприятий по снижению энергопотребления в системе общего образования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982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2.10.1</w:t>
            </w:r>
          </w:p>
        </w:tc>
        <w:tc>
          <w:tcPr>
            <w:tcW w:w="1311" w:type="pct"/>
          </w:tcPr>
          <w:p w:rsidR="008B1BB5" w:rsidRPr="00B46F5A" w:rsidRDefault="008B1BB5" w:rsidP="00AC53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муниципальных   общеобразовательных </w:t>
            </w:r>
            <w:r w:rsidR="00F44ACC" w:rsidRPr="00F44AC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имеющих энергетический паспорт зданий, в общем количестве муниципальных 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640E5D" w:rsidRDefault="008B1BB5" w:rsidP="007C1A89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E5D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C418C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30" w:type="pct"/>
            <w:gridSpan w:val="9"/>
          </w:tcPr>
          <w:p w:rsidR="00292C2B" w:rsidRPr="00551D73" w:rsidRDefault="00AC532A" w:rsidP="007C1A89">
            <w:pPr>
              <w:pStyle w:val="ConsPlusCell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11</w:t>
            </w:r>
            <w:r w:rsidR="00292C2B"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. Создание условий для реализации потенциала одаренной молодежи</w:t>
            </w:r>
          </w:p>
        </w:tc>
      </w:tr>
      <w:tr w:rsidR="008B1BB5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Default="00AC532A" w:rsidP="00982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</w:t>
            </w:r>
          </w:p>
        </w:tc>
        <w:tc>
          <w:tcPr>
            <w:tcW w:w="1311" w:type="pct"/>
          </w:tcPr>
          <w:p w:rsidR="008B1BB5" w:rsidRPr="00B46F5A" w:rsidRDefault="00AC532A" w:rsidP="00F44AC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1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1BB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молодежи в возрасте от 14 до </w:t>
            </w:r>
            <w:r w:rsidR="008B1BB5">
              <w:rPr>
                <w:rFonts w:ascii="Times New Roman" w:hAnsi="Times New Roman"/>
                <w:sz w:val="24"/>
                <w:szCs w:val="24"/>
              </w:rPr>
              <w:t>18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 xml:space="preserve"> лет, вовлеченной в конкурсы, 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направленные на выявление и развитие молодых талантов, лидеров, ини</w:t>
            </w:r>
            <w:r w:rsidR="008B1BB5">
              <w:rPr>
                <w:rFonts w:ascii="Times New Roman" w:hAnsi="Times New Roman"/>
                <w:sz w:val="24"/>
                <w:szCs w:val="24"/>
              </w:rPr>
              <w:t>циативных молодых людей</w:t>
            </w:r>
            <w:r w:rsidR="008B1BB5" w:rsidRPr="00B46F5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65,0</w:t>
            </w:r>
          </w:p>
        </w:tc>
        <w:tc>
          <w:tcPr>
            <w:tcW w:w="635" w:type="pct"/>
          </w:tcPr>
          <w:p w:rsidR="008B1BB5" w:rsidRPr="00F96B12" w:rsidRDefault="008B1BB5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</w:pP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t>Национальная образовательная инициатива "Наша новая школа"</w:t>
            </w: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br/>
            </w: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lastRenderedPageBreak/>
              <w:t>(утв. Президентом РФ от 4 февраля 2010 г. N Пр-271)</w:t>
            </w:r>
          </w:p>
        </w:tc>
      </w:tr>
      <w:tr w:rsidR="00551D73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551D73" w:rsidRPr="00B46F5A" w:rsidRDefault="00551D73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551D73" w:rsidRPr="00AC532A" w:rsidRDefault="00551D73" w:rsidP="00AC532A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551D73" w:rsidRPr="00B46F5A" w:rsidRDefault="00551D73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 в горо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дском округе Верхотурский до 2025</w:t>
            </w: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году»</w:t>
            </w:r>
          </w:p>
        </w:tc>
      </w:tr>
      <w:tr w:rsidR="008B1BB5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AC532A" w:rsidRDefault="00AC532A" w:rsidP="00AC532A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430" w:type="pct"/>
            <w:gridSpan w:val="9"/>
          </w:tcPr>
          <w:p w:rsidR="008B1BB5" w:rsidRPr="00B46F5A" w:rsidRDefault="008B1BB5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 3 «Обеспечение доступности и качества    услуг  дополнительного образования детей  в городском округе Верхотурский»</w:t>
            </w:r>
          </w:p>
        </w:tc>
      </w:tr>
      <w:tr w:rsidR="00292C2B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292C2B" w:rsidRPr="00B46F5A" w:rsidRDefault="00292C2B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92C2B" w:rsidRDefault="00AC532A" w:rsidP="00355476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30" w:type="pct"/>
            <w:gridSpan w:val="9"/>
          </w:tcPr>
          <w:p w:rsidR="00292C2B" w:rsidRPr="00551D73" w:rsidRDefault="00292C2B" w:rsidP="007C1A89">
            <w:pPr>
              <w:pStyle w:val="ConsPlusCell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Зад</w:t>
            </w:r>
            <w:r w:rsidR="00AC532A">
              <w:rPr>
                <w:rFonts w:ascii="Times New Roman" w:hAnsi="Times New Roman"/>
                <w:b/>
                <w:i/>
                <w:sz w:val="24"/>
                <w:szCs w:val="24"/>
              </w:rPr>
              <w:t>ача 1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 системы дополнительного образования детей</w:t>
            </w:r>
          </w:p>
        </w:tc>
      </w:tr>
      <w:tr w:rsidR="008B1BB5" w:rsidRPr="00B46F5A" w:rsidTr="008A6C97">
        <w:trPr>
          <w:trHeight w:val="269"/>
          <w:tblCellSpacing w:w="5" w:type="nil"/>
          <w:jc w:val="center"/>
        </w:trPr>
        <w:tc>
          <w:tcPr>
            <w:tcW w:w="232" w:type="pct"/>
          </w:tcPr>
          <w:p w:rsidR="008B1BB5" w:rsidRPr="00B46F5A" w:rsidRDefault="008B1BB5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B1BB5" w:rsidRPr="00B46F5A" w:rsidRDefault="00AC532A" w:rsidP="009827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311" w:type="pct"/>
          </w:tcPr>
          <w:p w:rsidR="008B1BB5" w:rsidRPr="00B46F5A" w:rsidRDefault="008B1BB5" w:rsidP="00AC53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AC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.  Доля детей в возрасте от 5 до 18 лет, обучающихся по дополнительным образовательным программам </w:t>
            </w:r>
          </w:p>
        </w:tc>
        <w:tc>
          <w:tcPr>
            <w:tcW w:w="43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46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1BB5" w:rsidRPr="00B46F5A" w:rsidRDefault="008B1BB5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1BB5" w:rsidRPr="0016323D" w:rsidRDefault="008A6C97" w:rsidP="007C1A89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A6C97">
              <w:rPr>
                <w:rFonts w:ascii="Times New Roman" w:hAnsi="Times New Roman"/>
                <w:kern w:val="36"/>
                <w:sz w:val="18"/>
                <w:szCs w:val="18"/>
              </w:rPr>
              <w:t>Региональный</w:t>
            </w:r>
            <w:r w:rsidRPr="00893FC3">
              <w:rPr>
                <w:rFonts w:ascii="Times New Roman" w:hAnsi="Times New Roman"/>
                <w:kern w:val="36"/>
                <w:sz w:val="18"/>
                <w:szCs w:val="18"/>
                <w:highlight w:val="green"/>
              </w:rPr>
              <w:t xml:space="preserve"> </w:t>
            </w:r>
            <w:r w:rsidRPr="008A6C97">
              <w:rPr>
                <w:rFonts w:ascii="Times New Roman" w:hAnsi="Times New Roman"/>
                <w:kern w:val="36"/>
                <w:sz w:val="18"/>
                <w:szCs w:val="18"/>
                <w:shd w:val="clear" w:color="auto" w:fill="FFFFFF" w:themeFill="background1"/>
              </w:rPr>
              <w:t>проект «Успех каждого ребенка» (Свердловская область) национального проекта «Образование»</w:t>
            </w:r>
          </w:p>
        </w:tc>
      </w:tr>
      <w:tr w:rsidR="008A6C97" w:rsidRPr="00B46F5A" w:rsidTr="008A6C97">
        <w:trPr>
          <w:trHeight w:val="269"/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9827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311" w:type="pct"/>
          </w:tcPr>
          <w:p w:rsidR="008A6C97" w:rsidRPr="008A6C97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доля </w:t>
            </w:r>
            <w:proofErr w:type="gramStart"/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 различного уровня с обучающимися</w:t>
            </w:r>
          </w:p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8A6C97" w:rsidRPr="008A6C97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" w:type="pct"/>
          </w:tcPr>
          <w:p w:rsidR="008A6C97" w:rsidRPr="002F74AD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5" w:type="pct"/>
          </w:tcPr>
          <w:p w:rsidR="008A6C97" w:rsidRPr="00893FC3" w:rsidRDefault="008A6C97" w:rsidP="00AC3AF5">
            <w:pPr>
              <w:pStyle w:val="ConsPlusCell"/>
              <w:rPr>
                <w:rFonts w:ascii="Times New Roman" w:hAnsi="Times New Roman"/>
                <w:bCs/>
                <w:kern w:val="36"/>
                <w:sz w:val="18"/>
                <w:szCs w:val="18"/>
                <w:highlight w:val="green"/>
              </w:rPr>
            </w:pPr>
            <w:r w:rsidRPr="008A6C97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Региональный проект «Успех каждого ребенка» (Свердловская область) национального проекта «Образование»</w:t>
            </w:r>
          </w:p>
        </w:tc>
      </w:tr>
      <w:tr w:rsidR="008A6C97" w:rsidRPr="00B46F5A" w:rsidTr="0078245C">
        <w:trPr>
          <w:trHeight w:val="828"/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55476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AC532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охвата детей-инвалидов школьного возраста, проживающих в городском округе Верхотурский, 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</w:tc>
      </w:tr>
      <w:tr w:rsidR="008A6C97" w:rsidRPr="00B46F5A" w:rsidTr="008A6C97">
        <w:trPr>
          <w:trHeight w:val="978"/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311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C97" w:rsidRPr="00B46F5A" w:rsidRDefault="008A6C97" w:rsidP="007C1A89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проживающих в городском округе Верхотурский, дополнительным обучением на дому,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в соответствии с запросом родителей (законных представителей);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5" w:type="pct"/>
          </w:tcPr>
          <w:p w:rsidR="008A6C97" w:rsidRPr="00F96B12" w:rsidRDefault="008A6C97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</w:pP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t>Национальная образовательная инициатива "Наша новая школа"</w:t>
            </w:r>
            <w:r w:rsidRPr="00F96B12">
              <w:rPr>
                <w:rFonts w:ascii="Times New Roman" w:hAnsi="Times New Roman" w:cs="Times New Roman"/>
                <w:b w:val="0"/>
                <w:bCs w:val="0"/>
                <w:color w:val="22272F"/>
                <w:sz w:val="18"/>
                <w:szCs w:val="18"/>
              </w:rPr>
              <w:br/>
              <w:t>(утв. Президентом РФ от 4 февраля 2010 г. N Пр-271)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355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AC532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Развитие кадрового потенциала системы дополнительного образования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9827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311" w:type="pct"/>
          </w:tcPr>
          <w:p w:rsidR="008A6C97" w:rsidRPr="00B46F5A" w:rsidRDefault="008A6C97" w:rsidP="009F3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среднемесячной заработной платы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к среднемесячной заработной плате в Свердловской области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A6C97" w:rsidRDefault="008A6C97" w:rsidP="007C1A89">
            <w:pPr>
              <w:spacing w:after="0" w:line="240" w:lineRule="auto"/>
            </w:pPr>
            <w:r w:rsidRPr="00E75A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A6C97" w:rsidRPr="0057772A" w:rsidRDefault="008A6C97" w:rsidP="007C1A8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Распоряжение Правительства РФ от 30 апреля 2014 г. № 722-р</w:t>
            </w:r>
            <w:proofErr w:type="gramStart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007253">
              <w:rPr>
                <w:rStyle w:val="10"/>
                <w:rFonts w:ascii="Times New Roman" w:eastAsiaTheme="majorEastAsia" w:hAnsi="Times New Roman"/>
                <w:sz w:val="18"/>
                <w:szCs w:val="18"/>
              </w:rPr>
              <w:t>О</w:t>
            </w:r>
            <w:proofErr w:type="gramEnd"/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плане мероприятий </w:t>
            </w:r>
            <w:r w:rsidRPr="000072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("дорожную карту") "Изменения в отраслях социальной сферы, направленные на повышение эффективности образования и науки"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982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1311" w:type="pct"/>
          </w:tcPr>
          <w:p w:rsidR="008A6C97" w:rsidRPr="00B46F5A" w:rsidRDefault="008A6C97" w:rsidP="009F3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2.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Удельный вес численности  руководителей и педагогов учреждений 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и педагогов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84642A" w:rsidRDefault="008A6C97" w:rsidP="007C1A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8464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64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355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9F31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Укрепление и развитие материально-технической базы образовательных 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982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1311" w:type="pct"/>
          </w:tcPr>
          <w:p w:rsidR="008A6C97" w:rsidRPr="00B46F5A" w:rsidRDefault="008A6C97" w:rsidP="009F3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зданий  муниципальных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64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Санитарно-эпидемиологические правила и нормативы, </w:t>
            </w:r>
            <w:r w:rsidRPr="008464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июля 2008 года         № 123-ФЗ</w:t>
            </w:r>
            <w:r w:rsidRPr="0084642A">
              <w:rPr>
                <w:rFonts w:ascii="Times New Roman" w:hAnsi="Times New Roman" w:cs="Times New Roman"/>
                <w:sz w:val="18"/>
                <w:szCs w:val="18"/>
              </w:rPr>
              <w:br/>
              <w:t>«Технический регламент о требованиях пожарной безопасности»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9827E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1311" w:type="pct"/>
          </w:tcPr>
          <w:p w:rsidR="008A6C97" w:rsidRPr="0073018E" w:rsidRDefault="008A6C97" w:rsidP="009F31B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2. Доля организаций дополнительного образования, улучивших материально-техническое обеспечение за счет внедрения механизмов инициативного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бюджетирования на территории Свердловской области</w:t>
            </w:r>
          </w:p>
        </w:tc>
        <w:tc>
          <w:tcPr>
            <w:tcW w:w="435" w:type="pct"/>
          </w:tcPr>
          <w:p w:rsidR="008A6C97" w:rsidRPr="0073018E" w:rsidRDefault="008A6C97" w:rsidP="008B1BB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A6C97" w:rsidRPr="0073018E" w:rsidRDefault="008A6C97" w:rsidP="008B1BB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50,0</w:t>
            </w:r>
          </w:p>
        </w:tc>
        <w:tc>
          <w:tcPr>
            <w:tcW w:w="343" w:type="pct"/>
          </w:tcPr>
          <w:p w:rsidR="008A6C97" w:rsidRDefault="008A6C97" w:rsidP="008B1BB5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</w:t>
            </w:r>
            <w:r w:rsidRPr="00165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A6C97" w:rsidRDefault="008A6C97" w:rsidP="008B1BB5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</w:t>
            </w:r>
            <w:r w:rsidRPr="00165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A6C97" w:rsidRDefault="008A6C97" w:rsidP="008B1BB5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</w:t>
            </w:r>
            <w:r w:rsidRPr="00165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8A6C97" w:rsidRDefault="008A6C97" w:rsidP="008B1BB5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</w:t>
            </w:r>
            <w:r w:rsidRPr="00165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A6C97" w:rsidRDefault="008A6C97" w:rsidP="008B1BB5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</w:t>
            </w:r>
            <w:r w:rsidRPr="00165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73018E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9F31B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. Осуществление мероприятий по снижению энергопотребления в системе дополнительного образования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9827E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1311" w:type="pct"/>
          </w:tcPr>
          <w:p w:rsidR="008A6C97" w:rsidRPr="00B46F5A" w:rsidRDefault="008A6C97" w:rsidP="009F31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муниципальных  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имеющих энергетический паспорт зданий, в общем количестве муниципальных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64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73018E" w:rsidRDefault="008A6C97" w:rsidP="00C160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F916AB">
            <w:pPr>
              <w:pStyle w:val="ConsPlusCell"/>
              <w:rPr>
                <w:rFonts w:ascii="Times New Roman" w:hAnsi="Times New Roman"/>
                <w:b/>
                <w:bCs/>
                <w:i/>
                <w:kern w:val="36"/>
                <w:sz w:val="18"/>
                <w:szCs w:val="18"/>
              </w:rPr>
            </w:pP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«Обеспечение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функционирования системы 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персонифицированного финансирования дополнительного образования детей</w:t>
            </w:r>
            <w:proofErr w:type="gramEnd"/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A6C97" w:rsidRPr="0073018E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73018E" w:rsidRDefault="008A6C97" w:rsidP="008A6C9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1311" w:type="pct"/>
          </w:tcPr>
          <w:p w:rsidR="008A6C97" w:rsidRPr="0073018E" w:rsidRDefault="008A6C97" w:rsidP="009B446E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18E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018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3018E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номиналом </w:t>
            </w:r>
          </w:p>
        </w:tc>
        <w:tc>
          <w:tcPr>
            <w:tcW w:w="435" w:type="pct"/>
          </w:tcPr>
          <w:p w:rsidR="008A6C97" w:rsidRPr="0073018E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8" w:type="pct"/>
          </w:tcPr>
          <w:p w:rsidR="008A6C97" w:rsidRPr="0073018E" w:rsidRDefault="008A6C97" w:rsidP="007C1A8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343" w:type="pct"/>
          </w:tcPr>
          <w:p w:rsidR="008A6C97" w:rsidRPr="0073018E" w:rsidRDefault="008A6C97" w:rsidP="007C1A8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8A6C97" w:rsidRPr="0073018E" w:rsidRDefault="008A6C97" w:rsidP="007C1A8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94" w:type="pct"/>
          </w:tcPr>
          <w:p w:rsidR="008A6C97" w:rsidRPr="0073018E" w:rsidRDefault="008A6C97" w:rsidP="007C1A8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46" w:type="pct"/>
          </w:tcPr>
          <w:p w:rsidR="008A6C97" w:rsidRPr="0073018E" w:rsidRDefault="008A6C97" w:rsidP="007C1A8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8A6C97" w:rsidRPr="0073018E" w:rsidRDefault="008A6C97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3018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635" w:type="pct"/>
          </w:tcPr>
          <w:p w:rsidR="008A6C97" w:rsidRPr="0073018E" w:rsidRDefault="008A6C97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A6C97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Региональный проект «Успех каждого ребенка» (Свердловская область) национального проекта «Образование»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F916AB" w:rsidRDefault="008A6C97" w:rsidP="00F916AB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4 «Развитие системы оздоровления и отдыха детей и подростков  в городском округе Верхотурский в 202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году»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F916AB" w:rsidRDefault="008A6C97" w:rsidP="00F91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4 «Обеспечение  в каникулярный период  отдыха, оздоровления и занятости детей и подростков, создание  условий для укрепления здоровья, творческого развития и профилактики правонарушений несовершеннолетними»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C1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F916A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Совершенствование форм организации  отдыха и оздоровления детей 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311" w:type="pct"/>
          </w:tcPr>
          <w:p w:rsidR="008A6C97" w:rsidRPr="00B46F5A" w:rsidRDefault="008A6C97" w:rsidP="0030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. 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94" w:type="pct"/>
          </w:tcPr>
          <w:p w:rsidR="008A6C97" w:rsidRPr="008A6C97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46" w:type="pct"/>
          </w:tcPr>
          <w:p w:rsidR="008A6C97" w:rsidRPr="008A6C97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" w:type="pct"/>
          </w:tcPr>
          <w:p w:rsidR="008A6C97" w:rsidRPr="008A6C97" w:rsidRDefault="008A6C97" w:rsidP="00AC3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7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6C97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Постановление  Правительства Свердловской области от 03.08.2017 №558-ПП «О мерах по организации и обеспечению отдыха и оздоровления детей в Свердловской области»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D86F6B" w:rsidRDefault="008A6C97" w:rsidP="003030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311" w:type="pct"/>
          </w:tcPr>
          <w:p w:rsidR="008A6C97" w:rsidRPr="00B46F5A" w:rsidRDefault="008A6C97" w:rsidP="0030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допризывной молодежи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организации отдыха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8A6C97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7C1A89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0" w:type="pct"/>
            <w:gridSpan w:val="9"/>
          </w:tcPr>
          <w:p w:rsidR="008A6C97" w:rsidRPr="0078245C" w:rsidRDefault="008A6C97" w:rsidP="0078245C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311" w:type="pct"/>
          </w:tcPr>
          <w:p w:rsidR="008A6C97" w:rsidRPr="00B46F5A" w:rsidRDefault="008A6C97" w:rsidP="00865781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 зданий загородных лагерей соответствующих требованиям пожарной безопасности и санитарного законодательства;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64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Санитарно-эпидемиологические правила и нормативы, </w:t>
            </w:r>
            <w:r w:rsidRPr="008464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июля 2008 года         № 123-ФЗ</w:t>
            </w:r>
            <w:r w:rsidRPr="0084642A">
              <w:rPr>
                <w:rFonts w:ascii="Times New Roman" w:hAnsi="Times New Roman" w:cs="Times New Roman"/>
                <w:sz w:val="18"/>
                <w:szCs w:val="18"/>
              </w:rPr>
              <w:br/>
              <w:t>«Технический регламент о требованиях пожарной безопасности»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C160AF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86578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Временное трудоустройство обучающихся муниципальных общеобразовательных </w:t>
            </w:r>
            <w:proofErr w:type="gramStart"/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организациях</w:t>
            </w:r>
            <w:proofErr w:type="gramEnd"/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городского округа Верхотурский в возрасте от 14 до 18 лет в свободное от учебы время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84642A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1311" w:type="pct"/>
          </w:tcPr>
          <w:p w:rsidR="008A6C97" w:rsidRPr="0084642A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2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64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42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временно </w:t>
            </w:r>
            <w:r w:rsidRPr="0084642A">
              <w:rPr>
                <w:rFonts w:ascii="Times New Roman" w:hAnsi="Times New Roman"/>
                <w:sz w:val="24"/>
                <w:szCs w:val="24"/>
              </w:rPr>
              <w:t xml:space="preserve">трудоустроенных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граждан</w:t>
            </w:r>
            <w:r w:rsidRPr="0084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2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возрасте от 14 до 18 лет в свободное от учебы время;</w:t>
            </w:r>
          </w:p>
          <w:p w:rsidR="008A6C97" w:rsidRPr="00B46F5A" w:rsidRDefault="008A6C97" w:rsidP="007C1A89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5" w:type="pct"/>
          </w:tcPr>
          <w:p w:rsidR="008A6C97" w:rsidRPr="0084642A" w:rsidRDefault="008A6C97" w:rsidP="007C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642A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N 197-ФЗ</w:t>
            </w:r>
            <w:r w:rsidRPr="008464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84642A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D86F6B" w:rsidRDefault="008A6C97" w:rsidP="00303055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1311" w:type="pct"/>
          </w:tcPr>
          <w:p w:rsidR="008A6C97" w:rsidRPr="00D86F6B" w:rsidRDefault="008A6C97" w:rsidP="00865781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6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6F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детей охваченных иными (</w:t>
            </w:r>
            <w:proofErr w:type="spellStart"/>
            <w:r w:rsidRPr="00D86F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малозатратными</w:t>
            </w:r>
            <w:proofErr w:type="spellEnd"/>
            <w:r w:rsidRPr="00D86F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формами организации  досуга (занятости)  детей</w:t>
            </w: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 численности детей охваченных оздоровлением</w:t>
            </w:r>
            <w:r w:rsidRPr="00D86F6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435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68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pct"/>
          </w:tcPr>
          <w:p w:rsidR="008A6C97" w:rsidRPr="00D86F6B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6F6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Свердловской области от 03.08.2017 № 558-ПП «О мерах по организации и обеспечению отдыха и оздоровления детей в Свердловской области»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865781" w:rsidRDefault="008A6C97" w:rsidP="00865781">
            <w:pPr>
              <w:pStyle w:val="ConsPlusCell"/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5 «Развитие системы патриотического воспитания подрастающего поколения в городском округе Верхотурский»</w:t>
            </w:r>
          </w:p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865781" w:rsidRDefault="008A6C97" w:rsidP="00865781">
            <w:pPr>
              <w:tabs>
                <w:tab w:val="left" w:pos="325"/>
                <w:tab w:val="left" w:pos="492"/>
                <w:tab w:val="num" w:pos="795"/>
              </w:tabs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86578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303055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311" w:type="pct"/>
          </w:tcPr>
          <w:p w:rsidR="008A6C97" w:rsidRPr="0056552A" w:rsidRDefault="008A6C97" w:rsidP="00865781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учреждений, реализующих инновационные программы патриотической направленности;  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A6C97" w:rsidRDefault="008A6C97" w:rsidP="007C1A89">
            <w:pPr>
              <w:spacing w:after="0" w:line="240" w:lineRule="auto"/>
            </w:pPr>
            <w:r w:rsidRPr="006254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A6C97" w:rsidRDefault="008A6C97" w:rsidP="007C1A89">
            <w:pPr>
              <w:spacing w:after="0" w:line="240" w:lineRule="auto"/>
            </w:pPr>
            <w:r w:rsidRPr="006254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A6C97" w:rsidRDefault="008A6C97" w:rsidP="007C1A89">
            <w:pPr>
              <w:spacing w:after="0" w:line="240" w:lineRule="auto"/>
            </w:pPr>
            <w:r w:rsidRPr="006254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A6C97" w:rsidRDefault="008A6C97" w:rsidP="007C1A89">
            <w:pPr>
              <w:spacing w:after="0" w:line="240" w:lineRule="auto"/>
            </w:pPr>
            <w:r w:rsidRPr="006254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A6C97" w:rsidRDefault="008A6C97" w:rsidP="007C1A89">
            <w:pPr>
              <w:spacing w:after="0" w:line="240" w:lineRule="auto"/>
            </w:pPr>
            <w:r w:rsidRPr="006254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</w:tcPr>
          <w:p w:rsidR="008A6C97" w:rsidRPr="0056552A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6552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</w:t>
            </w:r>
            <w:r w:rsidRPr="0056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"Патриотическое воспитание граждан Российской Федерации на 2016-2020 годы" ПРАВИТЕЛЬСТВО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  <w:proofErr w:type="gramStart"/>
            <w:r w:rsidRPr="0056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6552A">
              <w:rPr>
                <w:rFonts w:ascii="Times New Roman" w:hAnsi="Times New Roman" w:cs="Times New Roman"/>
                <w:sz w:val="16"/>
                <w:szCs w:val="16"/>
              </w:rPr>
              <w:t xml:space="preserve"> О С Т А Н О В Л Е Н И Е от 30 декабря 2015 г. № 1493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C160AF">
            <w:pPr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7C1A8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. Модернизация содержания и форм патриотического воспитания  как условие  вовлечения  широких  масс детей и подростков в городском округе Верхотурский  в мероприятиях патриотической направленности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311" w:type="pct"/>
          </w:tcPr>
          <w:p w:rsidR="008A6C97" w:rsidRPr="00B46F5A" w:rsidRDefault="008A6C97" w:rsidP="0086578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 улучшивших учебно-материальные условия организации патриотического воспитания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0F697E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  <w:proofErr w:type="gramStart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аспоряжение Правительства Российской Федерации от 15.07.2013 № 1226-р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C160AF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6D690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Вовлечение молодежи в добровольческую (волонтерскую) деятельность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303055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311" w:type="pct"/>
          </w:tcPr>
          <w:p w:rsidR="008A6C97" w:rsidRDefault="008A6C97" w:rsidP="00EB546D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(волонтерской)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5" w:type="pct"/>
          </w:tcPr>
          <w:p w:rsidR="008A6C97" w:rsidRDefault="008A6C97" w:rsidP="007C1A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3" w:type="pct"/>
          </w:tcPr>
          <w:p w:rsidR="008A6C97" w:rsidRDefault="008A6C97" w:rsidP="007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75" w:type="pct"/>
          </w:tcPr>
          <w:p w:rsidR="008A6C97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94" w:type="pct"/>
          </w:tcPr>
          <w:p w:rsidR="008A6C97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46" w:type="pct"/>
          </w:tcPr>
          <w:p w:rsidR="008A6C97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3" w:type="pct"/>
          </w:tcPr>
          <w:p w:rsidR="008A6C97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5" w:type="pct"/>
          </w:tcPr>
          <w:p w:rsidR="008A6C97" w:rsidRPr="000F697E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  <w:proofErr w:type="gramStart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аспоряжение Правительства Российской Федерации от 15.07.2013 № 1226-р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430" w:type="pct"/>
            <w:gridSpan w:val="9"/>
          </w:tcPr>
          <w:p w:rsidR="008A6C97" w:rsidRPr="0078245C" w:rsidRDefault="008A6C97" w:rsidP="0078245C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1311" w:type="pct"/>
          </w:tcPr>
          <w:p w:rsidR="008A6C97" w:rsidRPr="003B2725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Pr="003B2725">
              <w:rPr>
                <w:rFonts w:ascii="Times New Roman" w:hAnsi="Times New Roman"/>
                <w:sz w:val="24"/>
                <w:szCs w:val="24"/>
              </w:rPr>
              <w:t>.</w:t>
            </w:r>
            <w:r w:rsidRPr="003B2725">
              <w:rPr>
                <w:rFonts w:ascii="Times New Roman" w:hAnsi="Times New Roman" w:cs="Times New Roman"/>
                <w:sz w:val="24"/>
                <w:szCs w:val="24"/>
              </w:rPr>
              <w:t xml:space="preserve"> 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общеобразовательных организаций</w:t>
            </w:r>
            <w:r w:rsidRPr="003B2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C97" w:rsidRPr="00B46F5A" w:rsidRDefault="008A6C97" w:rsidP="007C1A89">
            <w:pPr>
              <w:tabs>
                <w:tab w:val="left" w:pos="325"/>
                <w:tab w:val="left" w:pos="492"/>
              </w:tabs>
              <w:spacing w:after="0" w:line="240" w:lineRule="auto"/>
              <w:ind w:left="-3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8A6C97" w:rsidRPr="00B46F5A" w:rsidRDefault="008A6C97" w:rsidP="0089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A6C97" w:rsidRPr="00B46F5A" w:rsidRDefault="008A6C97" w:rsidP="008914E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0F697E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  <w:proofErr w:type="gramStart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F697E">
              <w:rPr>
                <w:rFonts w:ascii="Times New Roman" w:hAnsi="Times New Roman" w:cs="Times New Roman"/>
                <w:sz w:val="16"/>
                <w:szCs w:val="16"/>
              </w:rPr>
              <w:t xml:space="preserve">аспоряжение Правительства </w:t>
            </w:r>
            <w:r w:rsidRPr="000F69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от 15.07.2013 № 1226-р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«Обеспечение реализации муниципальной  программы городского округа Верхотурский </w:t>
            </w:r>
          </w:p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 образования в городском округе Верхотурский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6D690A" w:rsidRDefault="008A6C97" w:rsidP="006D6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pct"/>
            <w:gridSpan w:val="9"/>
          </w:tcPr>
          <w:p w:rsidR="008A6C97" w:rsidRPr="00B46F5A" w:rsidRDefault="008A6C9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6 «Обеспечение муниципальных мероприятий в сфере образования»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6D690A" w:rsidRDefault="008A6C97" w:rsidP="006D690A">
            <w:pPr>
              <w:tabs>
                <w:tab w:val="left" w:pos="325"/>
                <w:tab w:val="left" w:pos="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6D690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>. Обеспечение исполнения полномочий МКУ «Управления образования городского округа Верхотурский»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311" w:type="pct"/>
          </w:tcPr>
          <w:p w:rsidR="008A6C97" w:rsidRPr="00B46F5A" w:rsidRDefault="008A6C97" w:rsidP="00EB546D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от запланированных;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F84F58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End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>
              <w:t>6.1.2</w:t>
            </w:r>
          </w:p>
        </w:tc>
        <w:tc>
          <w:tcPr>
            <w:tcW w:w="1311" w:type="pct"/>
          </w:tcPr>
          <w:p w:rsidR="008A6C97" w:rsidRPr="00B46F5A" w:rsidRDefault="008A6C97" w:rsidP="00EB546D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 xml:space="preserve">Целевой показатель </w:t>
            </w:r>
            <w:r>
              <w:t>2</w:t>
            </w:r>
            <w:r w:rsidRPr="00B46F5A">
              <w:t>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</w:t>
            </w:r>
            <w:r>
              <w:t>я</w:t>
            </w:r>
            <w:r w:rsidRPr="00B46F5A">
              <w:t>;</w:t>
            </w:r>
          </w:p>
        </w:tc>
        <w:tc>
          <w:tcPr>
            <w:tcW w:w="435" w:type="pct"/>
          </w:tcPr>
          <w:p w:rsidR="008A6C97" w:rsidRPr="001D1037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F67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3" w:type="pct"/>
          </w:tcPr>
          <w:p w:rsidR="008A6C97" w:rsidRPr="00B46F5A" w:rsidRDefault="008A6C97" w:rsidP="00F67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8A6C97" w:rsidRPr="00B46F5A" w:rsidRDefault="008A6C97" w:rsidP="00F67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8A6C97" w:rsidRPr="00B46F5A" w:rsidRDefault="008A6C97" w:rsidP="00F67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8A6C97" w:rsidRPr="00B46F5A" w:rsidRDefault="008A6C97" w:rsidP="00F67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</w:tcPr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6C97" w:rsidRPr="00B46F5A" w:rsidRDefault="008A6C97" w:rsidP="005B092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F84F58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End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>
              <w:t>6.1.3</w:t>
            </w:r>
          </w:p>
        </w:tc>
        <w:tc>
          <w:tcPr>
            <w:tcW w:w="1311" w:type="pct"/>
          </w:tcPr>
          <w:p w:rsidR="008A6C97" w:rsidRPr="00B46F5A" w:rsidRDefault="008A6C97" w:rsidP="00EB546D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 xml:space="preserve">Целевой показатель </w:t>
            </w:r>
            <w:r>
              <w:t>3</w:t>
            </w:r>
            <w:r w:rsidRPr="00B46F5A">
              <w:t xml:space="preserve">. </w:t>
            </w:r>
            <w:r>
              <w:t xml:space="preserve">Количество </w:t>
            </w:r>
            <w:r w:rsidRPr="00B46F5A">
              <w:t>проведен</w:t>
            </w:r>
            <w:r>
              <w:t>ных</w:t>
            </w:r>
            <w:r w:rsidRPr="00B46F5A">
              <w:t xml:space="preserve">  муниципальных  мероприятий  </w:t>
            </w:r>
          </w:p>
        </w:tc>
        <w:tc>
          <w:tcPr>
            <w:tcW w:w="435" w:type="pct"/>
          </w:tcPr>
          <w:p w:rsidR="008A6C97" w:rsidRPr="001D1037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70013F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68" w:type="pct"/>
          </w:tcPr>
          <w:p w:rsidR="008A6C97" w:rsidRPr="00F67FDC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" w:type="pct"/>
          </w:tcPr>
          <w:p w:rsidR="008A6C97" w:rsidRPr="00F67FDC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8A6C97" w:rsidRPr="00F67FDC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" w:type="pct"/>
          </w:tcPr>
          <w:p w:rsidR="008A6C97" w:rsidRPr="00F67FDC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8A6C97" w:rsidRPr="00F67FDC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</w:tcPr>
          <w:p w:rsidR="008A6C97" w:rsidRPr="00F67FDC" w:rsidRDefault="008A6C97" w:rsidP="005B0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8A6C97" w:rsidRPr="00F84F58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End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>
              <w:t>6.1.4</w:t>
            </w:r>
          </w:p>
        </w:tc>
        <w:tc>
          <w:tcPr>
            <w:tcW w:w="1311" w:type="pct"/>
          </w:tcPr>
          <w:p w:rsidR="008A6C97" w:rsidRPr="00B46F5A" w:rsidRDefault="008A6C97" w:rsidP="006D690A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 xml:space="preserve">Целевой показатель </w:t>
            </w:r>
            <w:r>
              <w:t>4</w:t>
            </w:r>
            <w:r w:rsidRPr="00B46F5A">
              <w:t xml:space="preserve">. доля проведенных мероприятий с участием руководителей </w:t>
            </w:r>
            <w:r w:rsidRPr="00B46F5A">
              <w:lastRenderedPageBreak/>
              <w:t xml:space="preserve">образовательных </w:t>
            </w:r>
            <w:r w:rsidRPr="00F44ACC">
              <w:t>организаций</w:t>
            </w:r>
            <w:r w:rsidRPr="00B46F5A">
              <w:t>;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F84F58" w:rsidRDefault="008A6C97" w:rsidP="007C1A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</w:t>
            </w:r>
            <w:proofErr w:type="gramEnd"/>
            <w:r w:rsidRPr="00F84F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8A6C97" w:rsidRPr="00B46F5A" w:rsidTr="0078245C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B27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30" w:type="pct"/>
            <w:gridSpan w:val="9"/>
          </w:tcPr>
          <w:p w:rsidR="008A6C97" w:rsidRPr="00551D73" w:rsidRDefault="008A6C97" w:rsidP="006D690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Pr="0055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8A6C97" w:rsidRPr="00B46F5A" w:rsidTr="008A6C97">
        <w:trPr>
          <w:tblCellSpacing w:w="5" w:type="nil"/>
          <w:jc w:val="center"/>
        </w:trPr>
        <w:tc>
          <w:tcPr>
            <w:tcW w:w="232" w:type="pct"/>
          </w:tcPr>
          <w:p w:rsidR="008A6C97" w:rsidRPr="00B46F5A" w:rsidRDefault="008A6C9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8A6C97" w:rsidRPr="00B46F5A" w:rsidRDefault="008A6C97" w:rsidP="003030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1311" w:type="pct"/>
          </w:tcPr>
          <w:p w:rsidR="008A6C97" w:rsidRPr="00B46F5A" w:rsidRDefault="008A6C97" w:rsidP="006D690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Доля образовательных учреждений  городского округа Верхотурский прошедших оценку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435" w:type="pct"/>
          </w:tcPr>
          <w:p w:rsidR="008A6C97" w:rsidRPr="00B46F5A" w:rsidRDefault="008A6C9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68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3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3" w:type="pct"/>
          </w:tcPr>
          <w:p w:rsidR="008A6C97" w:rsidRPr="00B46F5A" w:rsidRDefault="008A6C9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A6C97" w:rsidRPr="0057772A" w:rsidRDefault="008A6C97" w:rsidP="007C1A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772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Федеральный закон Российской Федерации от 29 декабря 2012 г. N 273-ФЗ</w:t>
            </w:r>
          </w:p>
          <w:p w:rsidR="008A6C97" w:rsidRPr="00B46F5A" w:rsidRDefault="008A6C9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A">
              <w:rPr>
                <w:rFonts w:ascii="Times New Roman" w:hAnsi="Times New Roman"/>
                <w:bCs/>
                <w:sz w:val="18"/>
                <w:szCs w:val="18"/>
              </w:rPr>
              <w:t>"Об образовании в Российской Федерации"</w:t>
            </w:r>
          </w:p>
        </w:tc>
      </w:tr>
    </w:tbl>
    <w:p w:rsidR="0002400E" w:rsidRPr="00B46F5A" w:rsidRDefault="0002400E" w:rsidP="007C1A89">
      <w:pPr>
        <w:tabs>
          <w:tab w:val="left" w:pos="6360"/>
        </w:tabs>
        <w:spacing w:after="0" w:line="240" w:lineRule="auto"/>
      </w:pPr>
    </w:p>
    <w:tbl>
      <w:tblPr>
        <w:tblW w:w="5200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9"/>
        <w:gridCol w:w="977"/>
        <w:gridCol w:w="4048"/>
        <w:gridCol w:w="1203"/>
        <w:gridCol w:w="1136"/>
        <w:gridCol w:w="989"/>
        <w:gridCol w:w="147"/>
        <w:gridCol w:w="989"/>
        <w:gridCol w:w="147"/>
        <w:gridCol w:w="854"/>
        <w:gridCol w:w="995"/>
        <w:gridCol w:w="43"/>
        <w:gridCol w:w="1127"/>
        <w:gridCol w:w="1785"/>
      </w:tblGrid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B46F5A" w:rsidRDefault="00DA13A7" w:rsidP="007C1A89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pct"/>
            <w:gridSpan w:val="12"/>
          </w:tcPr>
          <w:p w:rsidR="00DA13A7" w:rsidRPr="00551D73" w:rsidRDefault="00DA13A7" w:rsidP="007C1A89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2025 года»</w:t>
            </w:r>
          </w:p>
          <w:p w:rsidR="00DA13A7" w:rsidRPr="00B46F5A" w:rsidRDefault="00DA13A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6D690A" w:rsidRDefault="006D690A" w:rsidP="006D690A">
            <w:pPr>
              <w:pStyle w:val="ConsPlusCell"/>
              <w:tabs>
                <w:tab w:val="left" w:pos="325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7" w:type="pct"/>
            <w:gridSpan w:val="12"/>
          </w:tcPr>
          <w:p w:rsidR="00DA13A7" w:rsidRPr="00D9007F" w:rsidRDefault="00DA13A7" w:rsidP="007C1A89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7</w:t>
            </w:r>
            <w:r w:rsidRPr="00D9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9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охранение и укрепление здоровья школьников»</w:t>
            </w: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6D690A" w:rsidRDefault="006D690A" w:rsidP="006D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97" w:type="pct"/>
            <w:gridSpan w:val="12"/>
          </w:tcPr>
          <w:p w:rsidR="00DA13A7" w:rsidRPr="00551D73" w:rsidRDefault="00DA13A7" w:rsidP="007C1A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 w:rsidR="006D690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51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«Проведение мероприятий по первичной профилактике программы: ВИЧ-инфекции среди населения»                          </w:t>
            </w:r>
          </w:p>
          <w:p w:rsidR="00DA13A7" w:rsidRPr="00551D73" w:rsidRDefault="00DA13A7" w:rsidP="007C1A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13A7" w:rsidRPr="00B46F5A" w:rsidRDefault="00DA13A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3" w:rsidRPr="00B46F5A" w:rsidTr="00590AAB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B46F5A" w:rsidRDefault="006D690A" w:rsidP="003030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322" w:type="pct"/>
          </w:tcPr>
          <w:p w:rsidR="00DA13A7" w:rsidRPr="00B46F5A" w:rsidRDefault="00DA13A7" w:rsidP="00EB54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6D690A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B546D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по предупреждению и распространению ВИЧ-инфекции  на территории городского округа Верхотурский;</w:t>
            </w:r>
          </w:p>
        </w:tc>
        <w:tc>
          <w:tcPr>
            <w:tcW w:w="393" w:type="pct"/>
          </w:tcPr>
          <w:p w:rsidR="00DA13A7" w:rsidRPr="00B46F5A" w:rsidRDefault="00EB546D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71" w:type="pct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1" w:type="pct"/>
            <w:gridSpan w:val="2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" w:type="pct"/>
            <w:gridSpan w:val="2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" w:type="pct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" w:type="pct"/>
            <w:gridSpan w:val="2"/>
          </w:tcPr>
          <w:p w:rsidR="00DA13A7" w:rsidRPr="00B46F5A" w:rsidRDefault="00590AAB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pct"/>
          </w:tcPr>
          <w:p w:rsidR="00DA13A7" w:rsidRPr="00B46F5A" w:rsidRDefault="00DA13A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B46F5A" w:rsidRDefault="006D690A" w:rsidP="007C1A8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97" w:type="pct"/>
            <w:gridSpan w:val="12"/>
          </w:tcPr>
          <w:p w:rsidR="00DA13A7" w:rsidRPr="006D690A" w:rsidRDefault="00DA13A7" w:rsidP="006D690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9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</w:t>
            </w:r>
            <w:r w:rsidR="006D690A" w:rsidRPr="006D690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D690A">
              <w:rPr>
                <w:rFonts w:ascii="Times New Roman" w:hAnsi="Times New Roman"/>
                <w:b/>
                <w:i/>
                <w:sz w:val="24"/>
                <w:szCs w:val="24"/>
              </w:rPr>
              <w:t>. Обеспечение эффектив</w:t>
            </w:r>
            <w:r w:rsidR="006D690A">
              <w:rPr>
                <w:rFonts w:ascii="Times New Roman" w:hAnsi="Times New Roman"/>
                <w:b/>
                <w:i/>
                <w:sz w:val="24"/>
                <w:szCs w:val="24"/>
              </w:rPr>
              <w:t>ного межведомственного</w:t>
            </w:r>
            <w:r w:rsidRPr="006D69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взаимодействия по вопросам профилактики ВИЧ-инфекции.</w:t>
            </w:r>
          </w:p>
        </w:tc>
      </w:tr>
      <w:tr w:rsidR="00551D73" w:rsidRPr="00B46F5A" w:rsidTr="00590AAB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B46F5A" w:rsidRDefault="006D690A" w:rsidP="003030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1322" w:type="pct"/>
          </w:tcPr>
          <w:p w:rsidR="00DA13A7" w:rsidRPr="00B46F5A" w:rsidRDefault="00DA13A7" w:rsidP="00EB54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6D690A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546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межведомственного взаимодействия, учреждений и организаций независимо от формы собственности для решения задач, направленных на предупреждение распространения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ВИЧ-инфекции</w:t>
            </w:r>
          </w:p>
        </w:tc>
        <w:tc>
          <w:tcPr>
            <w:tcW w:w="393" w:type="pct"/>
          </w:tcPr>
          <w:p w:rsidR="00DA13A7" w:rsidRPr="00B46F5A" w:rsidRDefault="00EB546D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единицы</w:t>
            </w:r>
          </w:p>
        </w:tc>
        <w:tc>
          <w:tcPr>
            <w:tcW w:w="371" w:type="pct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3" w:type="pct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1" w:type="pct"/>
            <w:gridSpan w:val="2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7" w:type="pct"/>
            <w:gridSpan w:val="2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25" w:type="pct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82" w:type="pct"/>
            <w:gridSpan w:val="2"/>
          </w:tcPr>
          <w:p w:rsidR="00DA13A7" w:rsidRPr="00B46F5A" w:rsidRDefault="00590AAB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583" w:type="pct"/>
          </w:tcPr>
          <w:p w:rsidR="00DA13A7" w:rsidRPr="00B46F5A" w:rsidRDefault="00DA13A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B46F5A" w:rsidRDefault="00DA13A7" w:rsidP="007C1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pct"/>
            <w:gridSpan w:val="12"/>
          </w:tcPr>
          <w:p w:rsidR="00DA13A7" w:rsidRPr="00DA13A7" w:rsidRDefault="00DA13A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3A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2025 года»</w:t>
            </w: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6D690A" w:rsidRDefault="006D690A" w:rsidP="006D690A">
            <w:pPr>
              <w:pStyle w:val="ConsPlusCell"/>
              <w:tabs>
                <w:tab w:val="left" w:pos="325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7" w:type="pct"/>
            <w:gridSpan w:val="12"/>
          </w:tcPr>
          <w:p w:rsidR="00DA13A7" w:rsidRPr="00AE3C10" w:rsidRDefault="00DA13A7" w:rsidP="007C1A89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8 «противодействие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человека»</w:t>
            </w:r>
          </w:p>
        </w:tc>
      </w:tr>
      <w:tr w:rsidR="00DA13A7" w:rsidRPr="00B46F5A" w:rsidTr="0078245C">
        <w:trPr>
          <w:tblCellSpacing w:w="5" w:type="nil"/>
        </w:trPr>
        <w:tc>
          <w:tcPr>
            <w:tcW w:w="284" w:type="pct"/>
          </w:tcPr>
          <w:p w:rsidR="00DA13A7" w:rsidRPr="00B46F5A" w:rsidRDefault="00DA13A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A13A7" w:rsidRPr="006D690A" w:rsidRDefault="006D690A" w:rsidP="006D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397" w:type="pct"/>
            <w:gridSpan w:val="12"/>
          </w:tcPr>
          <w:p w:rsidR="00DA13A7" w:rsidRPr="00DA13A7" w:rsidRDefault="00DA13A7" w:rsidP="007C1A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3A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Задача </w:t>
            </w:r>
            <w:r w:rsidR="006D690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1.</w:t>
            </w:r>
            <w:r w:rsidRPr="00DA13A7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 xml:space="preserve"> Обеспечение антитеррористической безопасности и межнационального согласия;</w:t>
            </w:r>
          </w:p>
          <w:p w:rsidR="00DA13A7" w:rsidRPr="00B46F5A" w:rsidRDefault="00DA13A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3F7" w:rsidRPr="00B46F5A" w:rsidTr="00590AAB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30305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8.1.1</w:t>
            </w:r>
          </w:p>
        </w:tc>
        <w:tc>
          <w:tcPr>
            <w:tcW w:w="1322" w:type="pct"/>
          </w:tcPr>
          <w:p w:rsidR="007A53F7" w:rsidRPr="00B46F5A" w:rsidRDefault="007A53F7" w:rsidP="006D690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показатель 1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профилактических мер антитеррористической и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направленности через последовательные внедрение методов обучения культуре межэтнического общения;</w:t>
            </w:r>
          </w:p>
        </w:tc>
        <w:tc>
          <w:tcPr>
            <w:tcW w:w="393" w:type="pct"/>
          </w:tcPr>
          <w:p w:rsidR="007A53F7" w:rsidRPr="00B46F5A" w:rsidRDefault="007A53F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71" w:type="pct"/>
          </w:tcPr>
          <w:p w:rsidR="007A53F7" w:rsidRPr="00B46F5A" w:rsidRDefault="007A53F7" w:rsidP="007C1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891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891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7A53F7" w:rsidRPr="00B46F5A" w:rsidRDefault="007A53F7" w:rsidP="00891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gridSpan w:val="2"/>
          </w:tcPr>
          <w:p w:rsidR="007A53F7" w:rsidRPr="00B46F5A" w:rsidRDefault="007A53F7" w:rsidP="008914E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" w:type="pct"/>
          </w:tcPr>
          <w:p w:rsidR="007A53F7" w:rsidRPr="00B46F5A" w:rsidRDefault="007A53F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3" w:type="pct"/>
          </w:tcPr>
          <w:p w:rsidR="007A53F7" w:rsidRPr="00B46F5A" w:rsidRDefault="007A53F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3F7" w:rsidRPr="00B46F5A" w:rsidTr="0078245C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7C1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pct"/>
            <w:gridSpan w:val="12"/>
          </w:tcPr>
          <w:p w:rsidR="007A53F7" w:rsidRPr="00DA13A7" w:rsidRDefault="007A53F7" w:rsidP="007C1A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9   </w:t>
            </w:r>
            <w:r w:rsidRPr="00DA13A7">
              <w:rPr>
                <w:b/>
                <w:color w:val="000000"/>
                <w:sz w:val="34"/>
                <w:szCs w:val="34"/>
                <w:shd w:val="clear" w:color="auto" w:fill="FFFFFF"/>
              </w:rPr>
              <w:t>"</w:t>
            </w:r>
            <w:r w:rsidRPr="00DA13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 – технического творчества талантливой молодежи через научно-исследовательскую деятельность обучающихся и воспитанников</w:t>
            </w:r>
            <w:r w:rsidRPr="00DA13A7">
              <w:rPr>
                <w:b/>
              </w:rPr>
              <w:t xml:space="preserve"> </w:t>
            </w:r>
            <w:r w:rsidRPr="00DA13A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A53F7" w:rsidRPr="00B46F5A" w:rsidTr="0078245C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Pr="006D690A" w:rsidRDefault="007A53F7" w:rsidP="006D690A">
            <w:pPr>
              <w:pStyle w:val="ConsPlusCell"/>
              <w:tabs>
                <w:tab w:val="left" w:pos="325"/>
                <w:tab w:val="left" w:pos="492"/>
              </w:tabs>
              <w:ind w:left="4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7" w:type="pct"/>
            <w:gridSpan w:val="12"/>
          </w:tcPr>
          <w:p w:rsidR="007A53F7" w:rsidRPr="00F0266A" w:rsidRDefault="007A53F7" w:rsidP="007C1A89">
            <w:pPr>
              <w:pStyle w:val="ConsPlusCell"/>
              <w:tabs>
                <w:tab w:val="left" w:pos="325"/>
                <w:tab w:val="left" w:pos="492"/>
              </w:tabs>
              <w:ind w:left="4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6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26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муниципальной образовательной инженерной среды как механизма эффективного формирования инженерного мышления - мотивации </w:t>
            </w:r>
            <w:proofErr w:type="gramStart"/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осознанному стремлению к получению образования по инженерно - техническим специальностям.</w:t>
            </w:r>
          </w:p>
        </w:tc>
      </w:tr>
      <w:tr w:rsidR="007A53F7" w:rsidRPr="00B46F5A" w:rsidTr="0078245C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Pr="006D690A" w:rsidRDefault="007A53F7" w:rsidP="006D690A">
            <w:pPr>
              <w:pStyle w:val="Default"/>
              <w:ind w:left="34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9.1</w:t>
            </w:r>
          </w:p>
        </w:tc>
        <w:tc>
          <w:tcPr>
            <w:tcW w:w="4397" w:type="pct"/>
            <w:gridSpan w:val="12"/>
          </w:tcPr>
          <w:p w:rsidR="007A53F7" w:rsidRPr="00DA13A7" w:rsidRDefault="007A53F7" w:rsidP="007C1A89">
            <w:pPr>
              <w:pStyle w:val="Default"/>
              <w:ind w:left="34"/>
              <w:jc w:val="both"/>
              <w:rPr>
                <w:b/>
                <w:i/>
              </w:rPr>
            </w:pPr>
            <w:r w:rsidRPr="00DA13A7">
              <w:rPr>
                <w:b/>
                <w:i/>
                <w:spacing w:val="2"/>
                <w:shd w:val="clear" w:color="auto" w:fill="FFFFFF"/>
              </w:rPr>
              <w:t xml:space="preserve">Задача </w:t>
            </w:r>
            <w:r>
              <w:rPr>
                <w:b/>
                <w:i/>
                <w:spacing w:val="2"/>
                <w:shd w:val="clear" w:color="auto" w:fill="FFFFFF"/>
              </w:rPr>
              <w:t>1</w:t>
            </w:r>
            <w:r w:rsidRPr="00DA13A7">
              <w:rPr>
                <w:b/>
                <w:i/>
                <w:spacing w:val="2"/>
                <w:shd w:val="clear" w:color="auto" w:fill="FFFFFF"/>
              </w:rPr>
              <w:t xml:space="preserve">. </w:t>
            </w:r>
            <w:r w:rsidRPr="00DA13A7">
              <w:rPr>
                <w:b/>
                <w:i/>
              </w:rPr>
              <w:t xml:space="preserve">способствовать формированию </w:t>
            </w:r>
            <w:proofErr w:type="spellStart"/>
            <w:r w:rsidRPr="00DA13A7">
              <w:rPr>
                <w:b/>
                <w:i/>
              </w:rPr>
              <w:t>прединженерного</w:t>
            </w:r>
            <w:proofErr w:type="spellEnd"/>
            <w:r w:rsidRPr="00DA13A7">
              <w:rPr>
                <w:b/>
                <w:i/>
              </w:rPr>
              <w:t xml:space="preserve"> мышления у детей дошкольного возраста, развитию пространственного и абстрактного мышления современного ребенка с помощью реализации программы  </w:t>
            </w:r>
            <w:r w:rsidRPr="00DA13A7">
              <w:rPr>
                <w:b/>
                <w:i/>
                <w:lang w:val="en-US"/>
              </w:rPr>
              <w:t>LEGO</w:t>
            </w:r>
            <w:r w:rsidRPr="00DA13A7">
              <w:rPr>
                <w:b/>
                <w:i/>
              </w:rPr>
              <w:t xml:space="preserve"> -  конструирование; </w:t>
            </w:r>
          </w:p>
          <w:p w:rsidR="007A53F7" w:rsidRPr="00E7622A" w:rsidRDefault="007A53F7" w:rsidP="007C1A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53F7" w:rsidRPr="00B46F5A" w:rsidTr="00590AAB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303055">
            <w:pPr>
              <w:pStyle w:val="Default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9.1.1</w:t>
            </w:r>
          </w:p>
        </w:tc>
        <w:tc>
          <w:tcPr>
            <w:tcW w:w="1322" w:type="pct"/>
          </w:tcPr>
          <w:p w:rsidR="007A53F7" w:rsidRDefault="007A53F7" w:rsidP="00590AAB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>
              <w:rPr>
                <w:shd w:val="clear" w:color="auto" w:fill="FFFFFF"/>
              </w:rPr>
              <w:t>Целевой показатель 1.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Доля организаций, которые приобрели </w:t>
            </w:r>
            <w:r w:rsidRPr="0099586C">
              <w:rPr>
                <w:shd w:val="clear" w:color="auto" w:fill="FFFFFF"/>
              </w:rPr>
              <w:t>оборудовани</w:t>
            </w:r>
            <w:r>
              <w:rPr>
                <w:shd w:val="clear" w:color="auto" w:fill="FFFFFF"/>
              </w:rPr>
              <w:t>е</w:t>
            </w:r>
            <w:r w:rsidRPr="0099586C">
              <w:rPr>
                <w:shd w:val="clear" w:color="auto" w:fill="FFFFFF"/>
              </w:rPr>
              <w:t xml:space="preserve">, обеспечивающего формирование у детей дошкольного возраста интереса к предметам </w:t>
            </w:r>
            <w:proofErr w:type="gramStart"/>
            <w:r w:rsidRPr="0099586C">
              <w:rPr>
                <w:shd w:val="clear" w:color="auto" w:fill="FFFFFF"/>
              </w:rPr>
              <w:t>естественно-научного</w:t>
            </w:r>
            <w:proofErr w:type="gramEnd"/>
            <w:r w:rsidRPr="0099586C">
              <w:rPr>
                <w:shd w:val="clear" w:color="auto" w:fill="FFFFFF"/>
              </w:rPr>
              <w:t xml:space="preserve"> цикла и осуществление мероприятий по ранней профориентации, и (или) специального современного технологического оборудования, </w:t>
            </w:r>
            <w:r w:rsidRPr="0099586C">
              <w:rPr>
                <w:shd w:val="clear" w:color="auto" w:fill="FFFFFF"/>
              </w:rPr>
              <w:lastRenderedPageBreak/>
              <w:t>программного обеспечения, необходимого для функционирования оборудования, и расходных материалов для 3D-моделирования</w:t>
            </w:r>
            <w:r>
              <w:rPr>
                <w:shd w:val="clear" w:color="auto" w:fill="FFFFFF"/>
              </w:rPr>
              <w:t>, в общем количестве образовательных организаций</w:t>
            </w:r>
          </w:p>
        </w:tc>
        <w:tc>
          <w:tcPr>
            <w:tcW w:w="393" w:type="pct"/>
          </w:tcPr>
          <w:p w:rsidR="007A53F7" w:rsidRPr="00B46F5A" w:rsidRDefault="007A53F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71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9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83" w:type="pct"/>
          </w:tcPr>
          <w:p w:rsidR="007A53F7" w:rsidRPr="00E7622A" w:rsidRDefault="007A53F7" w:rsidP="007C1A89">
            <w:pPr>
              <w:pStyle w:val="Default"/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 w:rsidRPr="00E7622A">
              <w:rPr>
                <w:sz w:val="18"/>
                <w:szCs w:val="18"/>
              </w:rPr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7A53F7" w:rsidRPr="00E7622A" w:rsidRDefault="007A53F7" w:rsidP="007C1A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53F7" w:rsidRPr="00B46F5A" w:rsidTr="0078245C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7C1A89">
            <w:pPr>
              <w:pStyle w:val="Default"/>
              <w:numPr>
                <w:ilvl w:val="0"/>
                <w:numId w:val="12"/>
              </w:numPr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9.2.</w:t>
            </w:r>
          </w:p>
        </w:tc>
        <w:tc>
          <w:tcPr>
            <w:tcW w:w="4397" w:type="pct"/>
            <w:gridSpan w:val="12"/>
          </w:tcPr>
          <w:p w:rsidR="007A53F7" w:rsidRPr="00DA13A7" w:rsidRDefault="007A53F7" w:rsidP="006D690A">
            <w:pPr>
              <w:pStyle w:val="Default"/>
              <w:numPr>
                <w:ilvl w:val="0"/>
                <w:numId w:val="12"/>
              </w:numPr>
              <w:ind w:left="0"/>
              <w:rPr>
                <w:b/>
                <w:i/>
              </w:rPr>
            </w:pPr>
            <w:r w:rsidRPr="00DA13A7">
              <w:rPr>
                <w:b/>
                <w:i/>
                <w:spacing w:val="2"/>
                <w:shd w:val="clear" w:color="auto" w:fill="FFFFFF"/>
              </w:rPr>
              <w:t xml:space="preserve">Задача </w:t>
            </w:r>
            <w:r>
              <w:rPr>
                <w:b/>
                <w:i/>
                <w:spacing w:val="2"/>
                <w:shd w:val="clear" w:color="auto" w:fill="FFFFFF"/>
              </w:rPr>
              <w:t>2</w:t>
            </w:r>
            <w:r w:rsidRPr="00DA13A7">
              <w:rPr>
                <w:b/>
                <w:i/>
                <w:spacing w:val="2"/>
                <w:shd w:val="clear" w:color="auto" w:fill="FFFFFF"/>
              </w:rPr>
              <w:t>.</w:t>
            </w:r>
            <w:r w:rsidRPr="00DA13A7">
              <w:rPr>
                <w:b/>
                <w:i/>
              </w:rPr>
              <w:t xml:space="preserve"> Достижение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образовательных стандартов и наполняющего учебную деятельность школьника предметами математического и </w:t>
            </w:r>
            <w:proofErr w:type="gramStart"/>
            <w:r w:rsidRPr="00DA13A7">
              <w:rPr>
                <w:b/>
                <w:i/>
              </w:rPr>
              <w:t>естественно-научного</w:t>
            </w:r>
            <w:proofErr w:type="gramEnd"/>
            <w:r w:rsidRPr="00DA13A7">
              <w:rPr>
                <w:b/>
                <w:i/>
              </w:rPr>
              <w:t xml:space="preserve"> цикла;</w:t>
            </w:r>
          </w:p>
        </w:tc>
      </w:tr>
      <w:tr w:rsidR="007A53F7" w:rsidRPr="00B46F5A" w:rsidTr="00590AAB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Pr="00C27251" w:rsidRDefault="007A53F7" w:rsidP="007C1A89">
            <w:pPr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9.2.1</w:t>
            </w:r>
          </w:p>
        </w:tc>
        <w:tc>
          <w:tcPr>
            <w:tcW w:w="1322" w:type="pct"/>
          </w:tcPr>
          <w:p w:rsidR="007A53F7" w:rsidRPr="0078245C" w:rsidRDefault="007A53F7" w:rsidP="007A53F7">
            <w:pPr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2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доля организаций,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внедривших интегрированное пространство непрерывного инженерного образования и научно-технического творчества детей и молодежи</w:t>
            </w:r>
          </w:p>
        </w:tc>
        <w:tc>
          <w:tcPr>
            <w:tcW w:w="393" w:type="pct"/>
          </w:tcPr>
          <w:p w:rsidR="007A53F7" w:rsidRPr="00B46F5A" w:rsidRDefault="007A53F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71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39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8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83" w:type="pct"/>
          </w:tcPr>
          <w:p w:rsidR="007A53F7" w:rsidRPr="0078245C" w:rsidRDefault="007A53F7" w:rsidP="007C1A89">
            <w:pPr>
              <w:pStyle w:val="Default"/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 w:rsidRPr="00E7622A">
              <w:rPr>
                <w:sz w:val="18"/>
                <w:szCs w:val="18"/>
              </w:rPr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</w:tc>
      </w:tr>
      <w:tr w:rsidR="007A53F7" w:rsidRPr="00B46F5A" w:rsidTr="0078245C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7C1A89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9.3</w:t>
            </w:r>
          </w:p>
        </w:tc>
        <w:tc>
          <w:tcPr>
            <w:tcW w:w="4397" w:type="pct"/>
            <w:gridSpan w:val="12"/>
          </w:tcPr>
          <w:p w:rsidR="007A53F7" w:rsidRPr="006D690A" w:rsidRDefault="007A53F7" w:rsidP="006D690A">
            <w:pPr>
              <w:pStyle w:val="Default"/>
              <w:ind w:left="34"/>
              <w:jc w:val="both"/>
              <w:rPr>
                <w:b/>
                <w:i/>
              </w:rPr>
            </w:pPr>
            <w:r w:rsidRPr="00DA13A7">
              <w:rPr>
                <w:b/>
                <w:i/>
                <w:spacing w:val="2"/>
                <w:shd w:val="clear" w:color="auto" w:fill="FFFFFF"/>
              </w:rPr>
              <w:t>Задача 3</w:t>
            </w:r>
            <w:r w:rsidRPr="00DA13A7">
              <w:rPr>
                <w:b/>
                <w:i/>
              </w:rPr>
              <w:t xml:space="preserve"> Создание условий для развития конструкторского мышления, изобретательства, научно – технического творчества </w:t>
            </w:r>
            <w:proofErr w:type="gramStart"/>
            <w:r w:rsidRPr="00DA13A7">
              <w:rPr>
                <w:b/>
                <w:i/>
              </w:rPr>
              <w:t>у</w:t>
            </w:r>
            <w:proofErr w:type="gramEnd"/>
            <w:r w:rsidRPr="00DA13A7">
              <w:rPr>
                <w:b/>
                <w:i/>
              </w:rPr>
              <w:t xml:space="preserve"> обучающихся;</w:t>
            </w:r>
          </w:p>
        </w:tc>
      </w:tr>
      <w:tr w:rsidR="007A53F7" w:rsidRPr="00B46F5A" w:rsidTr="00590AAB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Pr="00467917" w:rsidRDefault="007A53F7" w:rsidP="007C1A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9.3.1</w:t>
            </w:r>
          </w:p>
        </w:tc>
        <w:tc>
          <w:tcPr>
            <w:tcW w:w="1322" w:type="pct"/>
          </w:tcPr>
          <w:p w:rsidR="007A53F7" w:rsidRPr="007A53F7" w:rsidRDefault="007A53F7" w:rsidP="007C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9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Доля организаций, участвующих в  мероприятиях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укреплению материально-технической базы учреждений для оснащения кабинетов </w:t>
            </w:r>
            <w:proofErr w:type="gramStart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расходных материалов для 3D-моделирования</w:t>
            </w:r>
            <w:r w:rsidRPr="007A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A5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общем количестве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A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53F7" w:rsidRDefault="007A53F7" w:rsidP="007C1A89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393" w:type="pct"/>
          </w:tcPr>
          <w:p w:rsidR="007A53F7" w:rsidRPr="00B46F5A" w:rsidRDefault="007A53F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71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pct"/>
          </w:tcPr>
          <w:p w:rsidR="007A53F7" w:rsidRPr="00C27251" w:rsidRDefault="007A53F7" w:rsidP="007C1A89">
            <w:pPr>
              <w:pStyle w:val="Default"/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 w:rsidRPr="00C27251">
              <w:rPr>
                <w:sz w:val="18"/>
                <w:szCs w:val="18"/>
              </w:rPr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7A53F7" w:rsidRDefault="007A53F7" w:rsidP="007C1A89">
            <w:pPr>
              <w:pStyle w:val="Default"/>
              <w:rPr>
                <w:sz w:val="18"/>
                <w:szCs w:val="18"/>
              </w:rPr>
            </w:pPr>
          </w:p>
          <w:p w:rsidR="007A53F7" w:rsidRPr="00C27251" w:rsidRDefault="007A53F7" w:rsidP="007C1A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Национальный проект «Современная школа» утвержден </w:t>
            </w:r>
            <w:r w:rsidRPr="00C27251">
              <w:rPr>
                <w:sz w:val="18"/>
                <w:szCs w:val="18"/>
              </w:rPr>
              <w:t xml:space="preserve">президиумом Совета при Президенте Российской Федерации по стратегическому </w:t>
            </w:r>
            <w:r w:rsidRPr="00C27251">
              <w:rPr>
                <w:sz w:val="18"/>
                <w:szCs w:val="18"/>
              </w:rPr>
              <w:lastRenderedPageBreak/>
              <w:t>развитию и национальным проектам (протокол от 3 сентября 2018 г. №10)</w:t>
            </w:r>
          </w:p>
        </w:tc>
      </w:tr>
      <w:tr w:rsidR="007A53F7" w:rsidRPr="00B46F5A" w:rsidTr="0078245C">
        <w:trPr>
          <w:trHeight w:val="609"/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7C1A89">
            <w:pPr>
              <w:pStyle w:val="Default"/>
              <w:numPr>
                <w:ilvl w:val="0"/>
                <w:numId w:val="12"/>
              </w:numPr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9.4</w:t>
            </w:r>
          </w:p>
        </w:tc>
        <w:tc>
          <w:tcPr>
            <w:tcW w:w="4397" w:type="pct"/>
            <w:gridSpan w:val="12"/>
          </w:tcPr>
          <w:p w:rsidR="007A53F7" w:rsidRPr="00DA13A7" w:rsidRDefault="007A53F7" w:rsidP="006D690A">
            <w:pPr>
              <w:pStyle w:val="Default"/>
              <w:numPr>
                <w:ilvl w:val="0"/>
                <w:numId w:val="12"/>
              </w:numPr>
              <w:ind w:left="0"/>
              <w:rPr>
                <w:b/>
                <w:i/>
                <w:sz w:val="18"/>
                <w:szCs w:val="18"/>
              </w:rPr>
            </w:pPr>
            <w:r w:rsidRPr="00DA13A7">
              <w:rPr>
                <w:b/>
                <w:i/>
                <w:shd w:val="clear" w:color="auto" w:fill="FFFFFF"/>
              </w:rPr>
              <w:t xml:space="preserve">Задача </w:t>
            </w:r>
            <w:r>
              <w:rPr>
                <w:b/>
                <w:i/>
              </w:rPr>
              <w:t>4.</w:t>
            </w:r>
            <w:r w:rsidRPr="00DA13A7">
              <w:rPr>
                <w:b/>
                <w:i/>
              </w:rPr>
              <w:t xml:space="preserve"> обеспечить участие обучающихся и педагогов в конкурсах технической направленности, </w:t>
            </w:r>
            <w:proofErr w:type="spellStart"/>
            <w:r w:rsidRPr="00DA13A7">
              <w:rPr>
                <w:b/>
                <w:i/>
              </w:rPr>
              <w:t>роботехнических</w:t>
            </w:r>
            <w:proofErr w:type="spellEnd"/>
            <w:r w:rsidRPr="00DA13A7">
              <w:rPr>
                <w:b/>
                <w:i/>
              </w:rPr>
              <w:t xml:space="preserve"> соревнований на районном, региональном, всероссийском и международном уровнях;</w:t>
            </w:r>
          </w:p>
        </w:tc>
      </w:tr>
      <w:tr w:rsidR="007A53F7" w:rsidRPr="00B46F5A" w:rsidTr="00590AAB">
        <w:trPr>
          <w:tblCellSpacing w:w="5" w:type="nil"/>
        </w:trPr>
        <w:tc>
          <w:tcPr>
            <w:tcW w:w="284" w:type="pct"/>
          </w:tcPr>
          <w:p w:rsidR="007A53F7" w:rsidRPr="00B46F5A" w:rsidRDefault="007A53F7" w:rsidP="007C1A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7A53F7" w:rsidRDefault="007A53F7" w:rsidP="00303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9.4.1</w:t>
            </w:r>
          </w:p>
        </w:tc>
        <w:tc>
          <w:tcPr>
            <w:tcW w:w="1322" w:type="pct"/>
          </w:tcPr>
          <w:p w:rsidR="007A53F7" w:rsidRDefault="007A53F7" w:rsidP="007A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показатель 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 (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в том числе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проектах и мероприятиях,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93" w:type="pct"/>
          </w:tcPr>
          <w:p w:rsidR="007A53F7" w:rsidRPr="00B46F5A" w:rsidRDefault="007A53F7" w:rsidP="007C1A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71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7A53F7" w:rsidRPr="00B46F5A" w:rsidRDefault="007A53F7" w:rsidP="007C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A53F7" w:rsidRPr="00B46F5A" w:rsidRDefault="007A53F7" w:rsidP="007C1A8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400E" w:rsidRDefault="0002400E" w:rsidP="007C1A89">
      <w:pPr>
        <w:spacing w:after="0" w:line="240" w:lineRule="auto"/>
      </w:pPr>
    </w:p>
    <w:sectPr w:rsidR="0002400E" w:rsidSect="00D52F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11EB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069F2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2D37"/>
    <w:multiLevelType w:val="hybridMultilevel"/>
    <w:tmpl w:val="061EE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74A5D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20E4A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49"/>
    <w:rsid w:val="00007253"/>
    <w:rsid w:val="0002400E"/>
    <w:rsid w:val="0004681A"/>
    <w:rsid w:val="00060C15"/>
    <w:rsid w:val="000A6328"/>
    <w:rsid w:val="000C0B39"/>
    <w:rsid w:val="000C269A"/>
    <w:rsid w:val="000D79A3"/>
    <w:rsid w:val="000F697E"/>
    <w:rsid w:val="0016323D"/>
    <w:rsid w:val="001660BC"/>
    <w:rsid w:val="00185391"/>
    <w:rsid w:val="001D1037"/>
    <w:rsid w:val="001D60A7"/>
    <w:rsid w:val="001F6D3B"/>
    <w:rsid w:val="0024324F"/>
    <w:rsid w:val="00292C2B"/>
    <w:rsid w:val="002A53AF"/>
    <w:rsid w:val="002C68F1"/>
    <w:rsid w:val="00303055"/>
    <w:rsid w:val="0030750E"/>
    <w:rsid w:val="00355476"/>
    <w:rsid w:val="00361F45"/>
    <w:rsid w:val="003B2725"/>
    <w:rsid w:val="003E2146"/>
    <w:rsid w:val="0040573B"/>
    <w:rsid w:val="00441ABF"/>
    <w:rsid w:val="004C1BBC"/>
    <w:rsid w:val="004D2D44"/>
    <w:rsid w:val="005152CD"/>
    <w:rsid w:val="00520495"/>
    <w:rsid w:val="00527EC1"/>
    <w:rsid w:val="005313C1"/>
    <w:rsid w:val="00551D73"/>
    <w:rsid w:val="00554D87"/>
    <w:rsid w:val="0056205E"/>
    <w:rsid w:val="00564E9A"/>
    <w:rsid w:val="0056552A"/>
    <w:rsid w:val="005704BE"/>
    <w:rsid w:val="0057772A"/>
    <w:rsid w:val="00590AAB"/>
    <w:rsid w:val="00590F2F"/>
    <w:rsid w:val="005A71B8"/>
    <w:rsid w:val="005B0928"/>
    <w:rsid w:val="005B4A9C"/>
    <w:rsid w:val="005D406B"/>
    <w:rsid w:val="00630E49"/>
    <w:rsid w:val="00640E5D"/>
    <w:rsid w:val="0067264E"/>
    <w:rsid w:val="0069093C"/>
    <w:rsid w:val="006B0D17"/>
    <w:rsid w:val="006B661C"/>
    <w:rsid w:val="006D690A"/>
    <w:rsid w:val="006E0B1D"/>
    <w:rsid w:val="006E5A0E"/>
    <w:rsid w:val="0070013F"/>
    <w:rsid w:val="00712451"/>
    <w:rsid w:val="0073018E"/>
    <w:rsid w:val="00740994"/>
    <w:rsid w:val="007665E7"/>
    <w:rsid w:val="0078245C"/>
    <w:rsid w:val="007A53F7"/>
    <w:rsid w:val="007C1A89"/>
    <w:rsid w:val="0084184B"/>
    <w:rsid w:val="00844766"/>
    <w:rsid w:val="0084642A"/>
    <w:rsid w:val="008569BF"/>
    <w:rsid w:val="008570EC"/>
    <w:rsid w:val="00865781"/>
    <w:rsid w:val="00882476"/>
    <w:rsid w:val="008914ED"/>
    <w:rsid w:val="00891D6D"/>
    <w:rsid w:val="008A6C97"/>
    <w:rsid w:val="008B036B"/>
    <w:rsid w:val="008B1BB5"/>
    <w:rsid w:val="009675DE"/>
    <w:rsid w:val="009827E7"/>
    <w:rsid w:val="00986351"/>
    <w:rsid w:val="009B446E"/>
    <w:rsid w:val="009C70B0"/>
    <w:rsid w:val="009F2683"/>
    <w:rsid w:val="009F31BD"/>
    <w:rsid w:val="00A13DC4"/>
    <w:rsid w:val="00A32E1B"/>
    <w:rsid w:val="00A74472"/>
    <w:rsid w:val="00AB3E69"/>
    <w:rsid w:val="00AC532A"/>
    <w:rsid w:val="00AE3C10"/>
    <w:rsid w:val="00B03078"/>
    <w:rsid w:val="00B14C6A"/>
    <w:rsid w:val="00B72697"/>
    <w:rsid w:val="00B8577F"/>
    <w:rsid w:val="00BB710E"/>
    <w:rsid w:val="00C15B30"/>
    <w:rsid w:val="00C160AF"/>
    <w:rsid w:val="00C25CF0"/>
    <w:rsid w:val="00C27251"/>
    <w:rsid w:val="00C418C9"/>
    <w:rsid w:val="00C45BCA"/>
    <w:rsid w:val="00C76D47"/>
    <w:rsid w:val="00C82FB7"/>
    <w:rsid w:val="00C91C6E"/>
    <w:rsid w:val="00CB145A"/>
    <w:rsid w:val="00CF072A"/>
    <w:rsid w:val="00D149D3"/>
    <w:rsid w:val="00D35AF9"/>
    <w:rsid w:val="00D52F25"/>
    <w:rsid w:val="00D86F6B"/>
    <w:rsid w:val="00D9007F"/>
    <w:rsid w:val="00D93137"/>
    <w:rsid w:val="00DA13A7"/>
    <w:rsid w:val="00DA727C"/>
    <w:rsid w:val="00DE688D"/>
    <w:rsid w:val="00E1612B"/>
    <w:rsid w:val="00E1741F"/>
    <w:rsid w:val="00E23C87"/>
    <w:rsid w:val="00E41FC7"/>
    <w:rsid w:val="00E4676F"/>
    <w:rsid w:val="00E5315C"/>
    <w:rsid w:val="00E64221"/>
    <w:rsid w:val="00E7622A"/>
    <w:rsid w:val="00E91741"/>
    <w:rsid w:val="00EB546D"/>
    <w:rsid w:val="00EC0D4A"/>
    <w:rsid w:val="00EF4A76"/>
    <w:rsid w:val="00F046D4"/>
    <w:rsid w:val="00F44ACC"/>
    <w:rsid w:val="00F52BAC"/>
    <w:rsid w:val="00F67FDC"/>
    <w:rsid w:val="00F84F58"/>
    <w:rsid w:val="00F8545B"/>
    <w:rsid w:val="00F916AB"/>
    <w:rsid w:val="00F96B12"/>
    <w:rsid w:val="00FA201D"/>
    <w:rsid w:val="00FB7495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E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7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E4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E4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30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7">
    <w:name w:val="p7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"/>
    <w:basedOn w:val="a"/>
    <w:rsid w:val="0002400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2400E"/>
  </w:style>
  <w:style w:type="paragraph" w:styleId="a5">
    <w:name w:val="header"/>
    <w:basedOn w:val="a"/>
    <w:link w:val="a4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2400E"/>
  </w:style>
  <w:style w:type="paragraph" w:styleId="a7">
    <w:name w:val="footer"/>
    <w:basedOn w:val="a"/>
    <w:link w:val="a6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2400E"/>
    <w:pPr>
      <w:ind w:left="720"/>
      <w:contextualSpacing/>
    </w:pPr>
  </w:style>
  <w:style w:type="paragraph" w:styleId="a9">
    <w:name w:val="No Spacing"/>
    <w:uiPriority w:val="1"/>
    <w:qFormat/>
    <w:rsid w:val="000240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400E"/>
  </w:style>
  <w:style w:type="character" w:customStyle="1" w:styleId="20">
    <w:name w:val="Заголовок 2 Знак"/>
    <w:basedOn w:val="a0"/>
    <w:link w:val="2"/>
    <w:uiPriority w:val="9"/>
    <w:rsid w:val="00007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">
    <w:name w:val="s_3"/>
    <w:basedOn w:val="a"/>
    <w:rsid w:val="001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qFormat/>
    <w:rsid w:val="00355476"/>
  </w:style>
  <w:style w:type="paragraph" w:styleId="ab">
    <w:name w:val="Balloon Text"/>
    <w:basedOn w:val="a"/>
    <w:link w:val="ac"/>
    <w:uiPriority w:val="99"/>
    <w:semiHidden/>
    <w:unhideWhenUsed/>
    <w:rsid w:val="00D5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E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7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E4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E4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30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7">
    <w:name w:val="p7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"/>
    <w:basedOn w:val="a"/>
    <w:rsid w:val="0002400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2400E"/>
  </w:style>
  <w:style w:type="paragraph" w:styleId="a5">
    <w:name w:val="header"/>
    <w:basedOn w:val="a"/>
    <w:link w:val="a4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2400E"/>
  </w:style>
  <w:style w:type="paragraph" w:styleId="a7">
    <w:name w:val="footer"/>
    <w:basedOn w:val="a"/>
    <w:link w:val="a6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2400E"/>
    <w:pPr>
      <w:ind w:left="720"/>
      <w:contextualSpacing/>
    </w:pPr>
  </w:style>
  <w:style w:type="paragraph" w:styleId="a9">
    <w:name w:val="No Spacing"/>
    <w:uiPriority w:val="1"/>
    <w:qFormat/>
    <w:rsid w:val="000240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400E"/>
  </w:style>
  <w:style w:type="character" w:customStyle="1" w:styleId="20">
    <w:name w:val="Заголовок 2 Знак"/>
    <w:basedOn w:val="a0"/>
    <w:link w:val="2"/>
    <w:uiPriority w:val="9"/>
    <w:rsid w:val="00007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">
    <w:name w:val="s_3"/>
    <w:basedOn w:val="a"/>
    <w:rsid w:val="001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qFormat/>
    <w:rsid w:val="00355476"/>
  </w:style>
  <w:style w:type="paragraph" w:styleId="ab">
    <w:name w:val="Balloon Text"/>
    <w:basedOn w:val="a"/>
    <w:link w:val="ac"/>
    <w:uiPriority w:val="99"/>
    <w:semiHidden/>
    <w:unhideWhenUsed/>
    <w:rsid w:val="00D5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379">
          <w:marLeft w:val="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3</cp:revision>
  <cp:lastPrinted>2022-12-15T10:12:00Z</cp:lastPrinted>
  <dcterms:created xsi:type="dcterms:W3CDTF">2022-12-13T09:49:00Z</dcterms:created>
  <dcterms:modified xsi:type="dcterms:W3CDTF">2022-12-15T10:12:00Z</dcterms:modified>
</cp:coreProperties>
</file>